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37BE3C22" w14:textId="277FEB22" w:rsidR="004A7346" w:rsidRPr="004E5EB9" w:rsidRDefault="00060DB8" w:rsidP="008C52E8">
      <w:pPr>
        <w:pStyle w:val="Title"/>
        <w:rPr>
          <w:b/>
        </w:rPr>
      </w:pPr>
      <w:r w:rsidRPr="004E5EB9">
        <w:rPr>
          <w:b/>
        </w:rPr>
        <w:t xml:space="preserve">Knowledge </w:t>
      </w:r>
      <w:r w:rsidRPr="004E5EB9">
        <w:rPr>
          <w:b/>
          <w:color w:val="484B79"/>
        </w:rPr>
        <w:t>exchange</w:t>
      </w:r>
      <w:r w:rsidRPr="004E5EB9">
        <w:rPr>
          <w:b/>
        </w:rPr>
        <w:t xml:space="preserve"> </w:t>
      </w:r>
      <w:r w:rsidR="00443EC3" w:rsidRPr="004E5EB9">
        <w:rPr>
          <w:b/>
        </w:rPr>
        <w:t xml:space="preserve">Plan </w:t>
      </w:r>
      <w:bookmarkStart w:id="0" w:name="_GoBack"/>
      <w:bookmarkEnd w:id="0"/>
    </w:p>
    <w:p w14:paraId="1815B341" w14:textId="73D1B795" w:rsidR="007B01D4" w:rsidRPr="00AA3643" w:rsidRDefault="007B01D4" w:rsidP="007B01D4">
      <w:r w:rsidRPr="00AA3643">
        <w:t xml:space="preserve">The </w:t>
      </w:r>
      <w:r w:rsidR="0026090A" w:rsidRPr="00AA3643">
        <w:rPr>
          <w:b/>
          <w:i/>
        </w:rPr>
        <w:t>Knowledge Exchange</w:t>
      </w:r>
      <w:r w:rsidRPr="00AA3643">
        <w:rPr>
          <w:b/>
          <w:i/>
        </w:rPr>
        <w:t xml:space="preserve"> </w:t>
      </w:r>
      <w:r w:rsidR="00E776F5" w:rsidRPr="00AA3643">
        <w:rPr>
          <w:b/>
          <w:i/>
        </w:rPr>
        <w:t>Plan</w:t>
      </w:r>
      <w:r w:rsidR="00E776F5" w:rsidRPr="00AA3643">
        <w:t xml:space="preserve"> </w:t>
      </w:r>
      <w:r w:rsidRPr="00AA3643">
        <w:t xml:space="preserve">will help you develop an effective dissemination strategy. This tool will help you outline </w:t>
      </w:r>
      <w:r w:rsidR="00095C14" w:rsidRPr="00AA3643">
        <w:t>what</w:t>
      </w:r>
      <w:r w:rsidRPr="00AA3643">
        <w:t xml:space="preserve"> you want to achieve </w:t>
      </w:r>
      <w:r w:rsidR="00095C14" w:rsidRPr="00AA3643">
        <w:t xml:space="preserve">through sharing </w:t>
      </w:r>
      <w:r w:rsidRPr="00AA3643">
        <w:t xml:space="preserve">information </w:t>
      </w:r>
      <w:r w:rsidR="00095C14" w:rsidRPr="00AA3643">
        <w:t xml:space="preserve">with your </w:t>
      </w:r>
      <w:r w:rsidRPr="00AA3643">
        <w:t xml:space="preserve">relevant audiences. You will also consider </w:t>
      </w:r>
      <w:r w:rsidRPr="00AA3643">
        <w:rPr>
          <w:b/>
          <w:u w:val="single"/>
        </w:rPr>
        <w:t>what</w:t>
      </w:r>
      <w:r w:rsidRPr="00AA3643">
        <w:rPr>
          <w:b/>
        </w:rPr>
        <w:t xml:space="preserve">, </w:t>
      </w:r>
      <w:r w:rsidRPr="00AA3643">
        <w:rPr>
          <w:b/>
          <w:u w:val="single"/>
        </w:rPr>
        <w:t>how</w:t>
      </w:r>
      <w:r w:rsidRPr="00AA3643">
        <w:t xml:space="preserve"> and </w:t>
      </w:r>
      <w:r w:rsidRPr="00AA3643">
        <w:rPr>
          <w:b/>
          <w:u w:val="single"/>
        </w:rPr>
        <w:t>when</w:t>
      </w:r>
      <w:r w:rsidRPr="00AA3643">
        <w:t xml:space="preserve"> the information </w:t>
      </w:r>
      <w:r w:rsidR="00095C14" w:rsidRPr="00AA3643">
        <w:t>should</w:t>
      </w:r>
      <w:r w:rsidRPr="00AA3643">
        <w:t xml:space="preserve"> be shared.  </w:t>
      </w:r>
    </w:p>
    <w:p w14:paraId="138A825B" w14:textId="2072F648" w:rsidR="00A23653" w:rsidRPr="00AA3643" w:rsidRDefault="004D4E09" w:rsidP="00060DB8">
      <w:r w:rsidRPr="00AA3643">
        <w:t xml:space="preserve">The </w:t>
      </w:r>
      <w:r w:rsidR="0026090A" w:rsidRPr="00AA3643">
        <w:rPr>
          <w:b/>
          <w:i/>
        </w:rPr>
        <w:t>Knowledge Exchange</w:t>
      </w:r>
      <w:r w:rsidR="00102C44" w:rsidRPr="00AA3643">
        <w:rPr>
          <w:b/>
          <w:i/>
        </w:rPr>
        <w:t xml:space="preserve"> Plan</w:t>
      </w:r>
      <w:r w:rsidR="00102C44" w:rsidRPr="00AA3643">
        <w:t xml:space="preserve"> </w:t>
      </w:r>
      <w:r w:rsidRPr="00AA3643">
        <w:t>can be used</w:t>
      </w:r>
      <w:r w:rsidR="007B01D4" w:rsidRPr="00AA3643">
        <w:t xml:space="preserve"> </w:t>
      </w:r>
      <w:r w:rsidR="00102C44" w:rsidRPr="00AA3643">
        <w:t>any time you want to share information with your stakeholders</w:t>
      </w:r>
      <w:r w:rsidR="001C5AF7" w:rsidRPr="00AA3643">
        <w:t xml:space="preserve"> throughout </w:t>
      </w:r>
      <w:r w:rsidR="001C73B9">
        <w:t>the planning, implementation or evaluation of your program</w:t>
      </w:r>
      <w:r w:rsidR="001C5AF7" w:rsidRPr="00AA3643">
        <w:t>. For example, you may want to share</w:t>
      </w:r>
      <w:r w:rsidR="000241D2" w:rsidRPr="00AA3643">
        <w:t xml:space="preserve"> key</w:t>
      </w:r>
      <w:r w:rsidR="001C5AF7" w:rsidRPr="00AA3643">
        <w:t xml:space="preserve"> information </w:t>
      </w:r>
      <w:r w:rsidR="006E705B" w:rsidRPr="00AA3643">
        <w:t xml:space="preserve">gathered in the </w:t>
      </w:r>
      <w:r w:rsidR="00EC78E5" w:rsidRPr="00AA3643">
        <w:t>“</w:t>
      </w:r>
      <w:r w:rsidR="006E705B" w:rsidRPr="003A7B50">
        <w:t>Assess Public Health Need</w:t>
      </w:r>
      <w:r w:rsidR="00EC78E5" w:rsidRPr="00AA3643">
        <w:t>”</w:t>
      </w:r>
      <w:r w:rsidR="006E705B" w:rsidRPr="00AA3643">
        <w:t xml:space="preserve"> step </w:t>
      </w:r>
      <w:r w:rsidR="000241D2" w:rsidRPr="00AA3643">
        <w:t>in t</w:t>
      </w:r>
      <w:r w:rsidR="0068155C" w:rsidRPr="00AA3643">
        <w:t>he “</w:t>
      </w:r>
      <w:r w:rsidR="006E705B" w:rsidRPr="003A7B50">
        <w:rPr>
          <w:i/>
        </w:rPr>
        <w:t>Situational Assessmen</w:t>
      </w:r>
      <w:r w:rsidR="0068155C" w:rsidRPr="003A7B50">
        <w:rPr>
          <w:i/>
        </w:rPr>
        <w:t>t</w:t>
      </w:r>
      <w:r w:rsidR="0068155C" w:rsidRPr="00AA3643">
        <w:t>”</w:t>
      </w:r>
      <w:r w:rsidR="006E705B" w:rsidRPr="00AA3643">
        <w:t xml:space="preserve"> stage with</w:t>
      </w:r>
      <w:r w:rsidR="007E67A8" w:rsidRPr="00AA3643">
        <w:t xml:space="preserve"> relevant</w:t>
      </w:r>
      <w:r w:rsidR="006E705B" w:rsidRPr="00AA3643">
        <w:t xml:space="preserve"> </w:t>
      </w:r>
      <w:r w:rsidR="007E67A8" w:rsidRPr="00AA3643">
        <w:t xml:space="preserve">stakeholders </w:t>
      </w:r>
      <w:r w:rsidR="001C5AF7" w:rsidRPr="00AA3643">
        <w:t>to determine next steps for your project.</w:t>
      </w:r>
    </w:p>
    <w:tbl>
      <w:tblPr>
        <w:tblStyle w:val="MediumShading1-Accent3"/>
        <w:tblW w:w="13675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</w:tblBorders>
        <w:tblLook w:val="04A0" w:firstRow="1" w:lastRow="0" w:firstColumn="1" w:lastColumn="0" w:noHBand="0" w:noVBand="1"/>
      </w:tblPr>
      <w:tblGrid>
        <w:gridCol w:w="2735"/>
        <w:gridCol w:w="2735"/>
        <w:gridCol w:w="2735"/>
        <w:gridCol w:w="2735"/>
        <w:gridCol w:w="2735"/>
      </w:tblGrid>
      <w:tr w:rsidR="00C73F16" w:rsidRPr="0046107F" w14:paraId="6F1D1F4A" w14:textId="77777777" w:rsidTr="00DB341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193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</w:tcPr>
          <w:p w14:paraId="5A1CB459" w14:textId="77777777" w:rsidR="00C73F16" w:rsidRPr="000E2D72" w:rsidRDefault="00C73F16" w:rsidP="004D4E09">
            <w:pPr>
              <w:rPr>
                <w:color w:val="484B79"/>
                <w:sz w:val="28"/>
                <w:szCs w:val="28"/>
              </w:rPr>
            </w:pPr>
            <w:r w:rsidRPr="000E2D72">
              <w:rPr>
                <w:color w:val="484B79"/>
                <w:sz w:val="28"/>
                <w:szCs w:val="28"/>
              </w:rPr>
              <w:t>Target Audiences:</w:t>
            </w:r>
          </w:p>
          <w:p w14:paraId="2E0FED20" w14:textId="77777777" w:rsidR="00CA6195" w:rsidRDefault="00C73F16" w:rsidP="00CA6195">
            <w:pPr>
              <w:rPr>
                <w:b w:val="0"/>
                <w:color w:val="484B79"/>
              </w:rPr>
            </w:pPr>
            <w:r w:rsidRPr="00CA6195">
              <w:rPr>
                <w:b w:val="0"/>
                <w:color w:val="484B79"/>
              </w:rPr>
              <w:t xml:space="preserve">Identify the relevant audiences to share </w:t>
            </w:r>
            <w:r w:rsidR="00691293" w:rsidRPr="00CA6195">
              <w:rPr>
                <w:b w:val="0"/>
                <w:color w:val="484B79"/>
              </w:rPr>
              <w:t>information</w:t>
            </w:r>
            <w:r w:rsidR="007E6A87" w:rsidRPr="00CA6195">
              <w:rPr>
                <w:b w:val="0"/>
                <w:color w:val="484B79"/>
              </w:rPr>
              <w:t xml:space="preserve"> with</w:t>
            </w:r>
          </w:p>
          <w:p w14:paraId="1A3FB18C" w14:textId="3E2BB6C8" w:rsidR="00C73F16" w:rsidRPr="00CA6195" w:rsidRDefault="00FF3061" w:rsidP="00CA6195">
            <w:pPr>
              <w:rPr>
                <w:b w:val="0"/>
                <w:color w:val="484B79"/>
              </w:rPr>
            </w:pPr>
            <w:r w:rsidRPr="00CA6195">
              <w:rPr>
                <w:b w:val="0"/>
                <w:color w:val="484B79"/>
              </w:rPr>
              <w:t xml:space="preserve">(e.g. Senior Leadership Team) </w:t>
            </w:r>
          </w:p>
        </w:tc>
        <w:tc>
          <w:tcPr>
            <w:tcW w:w="273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</w:tcPr>
          <w:p w14:paraId="188AFAF7" w14:textId="2589EE7F" w:rsidR="00C73F16" w:rsidRPr="000E2D72" w:rsidRDefault="00C73F16" w:rsidP="009D6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84B79"/>
                <w:sz w:val="28"/>
                <w:szCs w:val="28"/>
              </w:rPr>
            </w:pPr>
            <w:r w:rsidRPr="000E2D72">
              <w:rPr>
                <w:color w:val="484B79"/>
                <w:sz w:val="28"/>
                <w:szCs w:val="28"/>
              </w:rPr>
              <w:t>Goals</w:t>
            </w:r>
            <w:r w:rsidR="00EE4289" w:rsidRPr="000E2D72">
              <w:rPr>
                <w:color w:val="484B79"/>
                <w:sz w:val="28"/>
                <w:szCs w:val="28"/>
              </w:rPr>
              <w:t>:</w:t>
            </w:r>
          </w:p>
          <w:p w14:paraId="26CA8490" w14:textId="0B16D06B" w:rsidR="00C73F16" w:rsidRPr="000E2D72" w:rsidRDefault="00102C4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84B79"/>
              </w:rPr>
            </w:pPr>
            <w:r w:rsidRPr="000E2D72">
              <w:rPr>
                <w:b w:val="0"/>
                <w:color w:val="484B79"/>
              </w:rPr>
              <w:t>Specify</w:t>
            </w:r>
            <w:r w:rsidR="00C73F16" w:rsidRPr="000E2D72">
              <w:rPr>
                <w:b w:val="0"/>
                <w:color w:val="484B79"/>
              </w:rPr>
              <w:t xml:space="preserve"> the </w:t>
            </w:r>
            <w:r w:rsidRPr="000E2D72">
              <w:rPr>
                <w:b w:val="0"/>
                <w:color w:val="484B79"/>
              </w:rPr>
              <w:t xml:space="preserve">goals </w:t>
            </w:r>
            <w:r w:rsidR="00C73F16" w:rsidRPr="000E2D72">
              <w:rPr>
                <w:b w:val="0"/>
                <w:color w:val="484B79"/>
              </w:rPr>
              <w:t xml:space="preserve">you hope to achieve </w:t>
            </w:r>
            <w:r w:rsidR="00625FFD" w:rsidRPr="000E2D72">
              <w:rPr>
                <w:b w:val="0"/>
                <w:color w:val="484B79"/>
              </w:rPr>
              <w:t xml:space="preserve">by sharing the information </w:t>
            </w:r>
            <w:r w:rsidR="00EE4289" w:rsidRPr="000E2D72">
              <w:rPr>
                <w:b w:val="0"/>
                <w:color w:val="484B79"/>
              </w:rPr>
              <w:t>(e.g. increase awareness, shift practices)</w:t>
            </w:r>
          </w:p>
        </w:tc>
        <w:tc>
          <w:tcPr>
            <w:tcW w:w="273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</w:tcPr>
          <w:p w14:paraId="424C4FF2" w14:textId="612487A3" w:rsidR="00C73F16" w:rsidRPr="000E2D72" w:rsidRDefault="00060DB8" w:rsidP="007B06C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84B79"/>
                <w:sz w:val="28"/>
                <w:szCs w:val="28"/>
              </w:rPr>
            </w:pPr>
            <w:r w:rsidRPr="000E2D72">
              <w:rPr>
                <w:color w:val="484B79"/>
                <w:sz w:val="28"/>
                <w:szCs w:val="28"/>
              </w:rPr>
              <w:t>Key Messages</w:t>
            </w:r>
            <w:r w:rsidR="00C73F16" w:rsidRPr="000E2D72">
              <w:rPr>
                <w:color w:val="484B79"/>
                <w:sz w:val="28"/>
                <w:szCs w:val="28"/>
              </w:rPr>
              <w:t>:</w:t>
            </w:r>
          </w:p>
          <w:p w14:paraId="04A3C345" w14:textId="5DA6AC12" w:rsidR="00EE03E8" w:rsidRPr="000E2D72" w:rsidRDefault="00691293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84B79"/>
              </w:rPr>
            </w:pPr>
            <w:r w:rsidRPr="000E2D72">
              <w:rPr>
                <w:b w:val="0"/>
                <w:color w:val="484B79"/>
              </w:rPr>
              <w:t xml:space="preserve">For each </w:t>
            </w:r>
            <w:r w:rsidR="007E6A87" w:rsidRPr="000E2D72">
              <w:rPr>
                <w:b w:val="0"/>
                <w:color w:val="484B79"/>
              </w:rPr>
              <w:t>audience</w:t>
            </w:r>
            <w:r w:rsidRPr="000E2D72">
              <w:rPr>
                <w:b w:val="0"/>
                <w:color w:val="484B79"/>
              </w:rPr>
              <w:t xml:space="preserve">, determine what information needs to be shared </w:t>
            </w:r>
          </w:p>
          <w:p w14:paraId="1986E511" w14:textId="77777777" w:rsidR="00C73F16" w:rsidRPr="00CA6195" w:rsidRDefault="00C73F1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color w:val="484B79"/>
              </w:rPr>
            </w:pPr>
          </w:p>
        </w:tc>
        <w:tc>
          <w:tcPr>
            <w:tcW w:w="273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</w:tcPr>
          <w:p w14:paraId="670E7D16" w14:textId="2B6082C3" w:rsidR="00C73F16" w:rsidRPr="000E2D72" w:rsidRDefault="00060DB8" w:rsidP="009D6237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84B79"/>
                <w:sz w:val="28"/>
                <w:szCs w:val="28"/>
              </w:rPr>
            </w:pPr>
            <w:r w:rsidRPr="000E2D72">
              <w:rPr>
                <w:color w:val="484B79"/>
                <w:sz w:val="28"/>
                <w:szCs w:val="28"/>
              </w:rPr>
              <w:t xml:space="preserve">Communication Format </w:t>
            </w:r>
            <w:r w:rsidR="000E2D72">
              <w:rPr>
                <w:color w:val="484B79"/>
                <w:sz w:val="28"/>
                <w:szCs w:val="28"/>
              </w:rPr>
              <w:t>&amp;</w:t>
            </w:r>
            <w:r w:rsidRPr="000E2D72">
              <w:rPr>
                <w:color w:val="484B79"/>
                <w:sz w:val="28"/>
                <w:szCs w:val="28"/>
              </w:rPr>
              <w:t xml:space="preserve"> Channels</w:t>
            </w:r>
            <w:r w:rsidR="00691293" w:rsidRPr="000E2D72">
              <w:rPr>
                <w:color w:val="484B79"/>
                <w:sz w:val="28"/>
                <w:szCs w:val="28"/>
              </w:rPr>
              <w:t>:</w:t>
            </w:r>
          </w:p>
          <w:p w14:paraId="31E1B2DF" w14:textId="50C5640C" w:rsidR="00EE03E8" w:rsidRPr="000E2D72" w:rsidRDefault="00EE03E8" w:rsidP="00FF3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84B79"/>
              </w:rPr>
            </w:pPr>
            <w:r w:rsidRPr="000E2D72">
              <w:rPr>
                <w:b w:val="0"/>
                <w:color w:val="484B79"/>
              </w:rPr>
              <w:t xml:space="preserve">Determine </w:t>
            </w:r>
            <w:r w:rsidR="00EE4289" w:rsidRPr="000E2D72">
              <w:rPr>
                <w:b w:val="0"/>
                <w:color w:val="484B79"/>
              </w:rPr>
              <w:t xml:space="preserve">the appropriate format </w:t>
            </w:r>
            <w:r w:rsidR="00FF3061" w:rsidRPr="000E2D72">
              <w:rPr>
                <w:b w:val="0"/>
                <w:color w:val="484B79"/>
              </w:rPr>
              <w:t xml:space="preserve">(e.g. Infographic, Presentation) </w:t>
            </w:r>
            <w:r w:rsidR="00EE4289" w:rsidRPr="000E2D72">
              <w:rPr>
                <w:b w:val="0"/>
                <w:color w:val="484B79"/>
              </w:rPr>
              <w:t xml:space="preserve">and channels </w:t>
            </w:r>
            <w:r w:rsidR="00FF3061" w:rsidRPr="000E2D72">
              <w:rPr>
                <w:b w:val="0"/>
                <w:color w:val="484B79"/>
              </w:rPr>
              <w:t xml:space="preserve">(e.g. electronic, in-person) </w:t>
            </w:r>
            <w:r w:rsidR="00EE4289" w:rsidRPr="000E2D72">
              <w:rPr>
                <w:b w:val="0"/>
                <w:color w:val="484B79"/>
              </w:rPr>
              <w:t xml:space="preserve">to </w:t>
            </w:r>
            <w:r w:rsidR="00FF3061" w:rsidRPr="000E2D72">
              <w:rPr>
                <w:b w:val="0"/>
                <w:color w:val="484B79"/>
              </w:rPr>
              <w:t>effectively communicate the information</w:t>
            </w:r>
          </w:p>
        </w:tc>
        <w:tc>
          <w:tcPr>
            <w:tcW w:w="2735" w:type="dxa"/>
            <w:tcBorders>
              <w:top w:val="single" w:sz="4" w:space="0" w:color="5F497A" w:themeColor="accent4" w:themeShade="BF"/>
              <w:left w:val="single" w:sz="4" w:space="0" w:color="5F497A" w:themeColor="accent4" w:themeShade="BF"/>
              <w:bottom w:val="single" w:sz="4" w:space="0" w:color="5F497A" w:themeColor="accent4" w:themeShade="BF"/>
              <w:right w:val="single" w:sz="4" w:space="0" w:color="5F497A" w:themeColor="accent4" w:themeShade="BF"/>
            </w:tcBorders>
            <w:shd w:val="clear" w:color="auto" w:fill="E5DFEC" w:themeFill="accent4" w:themeFillTint="33"/>
          </w:tcPr>
          <w:p w14:paraId="3A97F4D8" w14:textId="77777777" w:rsidR="00C73F16" w:rsidRPr="000E2D72" w:rsidRDefault="00C73F16" w:rsidP="00A9160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84B79"/>
                <w:sz w:val="28"/>
                <w:szCs w:val="28"/>
              </w:rPr>
            </w:pPr>
            <w:r w:rsidRPr="000E2D72">
              <w:rPr>
                <w:color w:val="484B79"/>
                <w:sz w:val="28"/>
                <w:szCs w:val="28"/>
              </w:rPr>
              <w:t xml:space="preserve">Timeline </w:t>
            </w:r>
            <w:r w:rsidR="00691293" w:rsidRPr="000E2D72">
              <w:rPr>
                <w:color w:val="484B79"/>
                <w:sz w:val="28"/>
                <w:szCs w:val="28"/>
              </w:rPr>
              <w:t xml:space="preserve">&amp; Resources: </w:t>
            </w:r>
          </w:p>
          <w:p w14:paraId="7298E885" w14:textId="09B416B2" w:rsidR="00EE03E8" w:rsidRPr="000E2D72" w:rsidRDefault="00847399" w:rsidP="00FF3061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b w:val="0"/>
                <w:color w:val="484B79"/>
              </w:rPr>
            </w:pPr>
            <w:r w:rsidRPr="000E2D72">
              <w:rPr>
                <w:b w:val="0"/>
                <w:color w:val="484B79"/>
              </w:rPr>
              <w:t xml:space="preserve">Determine when information needs to be </w:t>
            </w:r>
            <w:r w:rsidR="00625FFD" w:rsidRPr="000E2D72">
              <w:rPr>
                <w:b w:val="0"/>
                <w:color w:val="484B79"/>
              </w:rPr>
              <w:t>shared</w:t>
            </w:r>
            <w:r w:rsidRPr="000E2D72">
              <w:rPr>
                <w:b w:val="0"/>
                <w:color w:val="484B79"/>
              </w:rPr>
              <w:t xml:space="preserve">. Identify timelines </w:t>
            </w:r>
            <w:r w:rsidR="00FF3061" w:rsidRPr="000E2D72">
              <w:rPr>
                <w:b w:val="0"/>
                <w:color w:val="484B79"/>
              </w:rPr>
              <w:t xml:space="preserve">(e.g. sharing information bi-weekly) </w:t>
            </w:r>
            <w:r w:rsidRPr="000E2D72">
              <w:rPr>
                <w:b w:val="0"/>
                <w:color w:val="484B79"/>
              </w:rPr>
              <w:t xml:space="preserve">and resources </w:t>
            </w:r>
            <w:r w:rsidR="00FF3061" w:rsidRPr="000E2D72">
              <w:rPr>
                <w:b w:val="0"/>
                <w:color w:val="484B79"/>
              </w:rPr>
              <w:t xml:space="preserve">(e.g. Communication Support) </w:t>
            </w:r>
            <w:r w:rsidRPr="000E2D72">
              <w:rPr>
                <w:b w:val="0"/>
                <w:color w:val="484B79"/>
              </w:rPr>
              <w:t>required for a successful dissemination</w:t>
            </w:r>
            <w:r w:rsidR="00FF3061" w:rsidRPr="000E2D72">
              <w:rPr>
                <w:b w:val="0"/>
                <w:color w:val="484B79"/>
              </w:rPr>
              <w:t xml:space="preserve"> </w:t>
            </w:r>
          </w:p>
        </w:tc>
      </w:tr>
      <w:tr w:rsidR="00EE03E8" w:rsidRPr="0046107F" w14:paraId="54FBB57F" w14:textId="77777777" w:rsidTr="00DB3417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416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tcBorders>
              <w:top w:val="single" w:sz="4" w:space="0" w:color="5F497A" w:themeColor="accent4" w:themeShade="BF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324E67" w14:textId="77777777" w:rsidR="000E56C5" w:rsidRDefault="000E56C5" w:rsidP="004D4E09">
            <w:pPr>
              <w:rPr>
                <w:b w:val="0"/>
                <w:i/>
              </w:rPr>
            </w:pPr>
          </w:p>
          <w:p w14:paraId="4B8D6EFC" w14:textId="77777777" w:rsidR="006C060A" w:rsidRDefault="006C060A" w:rsidP="004D4E09">
            <w:pPr>
              <w:rPr>
                <w:b w:val="0"/>
                <w:i/>
              </w:rPr>
            </w:pPr>
          </w:p>
          <w:p w14:paraId="4B464627" w14:textId="7662E8E4" w:rsidR="006C060A" w:rsidRPr="00060DB8" w:rsidRDefault="006C060A" w:rsidP="004D4E09">
            <w:pPr>
              <w:rPr>
                <w:b w:val="0"/>
                <w:i/>
              </w:rPr>
            </w:pPr>
          </w:p>
        </w:tc>
        <w:tc>
          <w:tcPr>
            <w:tcW w:w="2735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1FE3223" w14:textId="3179D7F9" w:rsidR="000E56C5" w:rsidRPr="00060DB8" w:rsidRDefault="000E56C5" w:rsidP="00060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735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65F19" w14:textId="1ECE3F83" w:rsidR="000E56C5" w:rsidRPr="00060DB8" w:rsidRDefault="000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  <w:tc>
          <w:tcPr>
            <w:tcW w:w="2735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E0B41FD" w14:textId="64178360" w:rsidR="000E56C5" w:rsidRPr="0046107F" w:rsidRDefault="000E56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</w:p>
        </w:tc>
        <w:tc>
          <w:tcPr>
            <w:tcW w:w="2735" w:type="dxa"/>
            <w:tcBorders>
              <w:top w:val="single" w:sz="4" w:space="0" w:color="5F497A" w:themeColor="accent4" w:themeShade="BF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0EF3CC8" w14:textId="1A86D67D" w:rsidR="000E56C5" w:rsidRPr="00EE4289" w:rsidRDefault="000E56C5" w:rsidP="00060DB8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i/>
              </w:rPr>
            </w:pPr>
          </w:p>
        </w:tc>
      </w:tr>
      <w:tr w:rsidR="00EE03E8" w:rsidRPr="0046107F" w14:paraId="333C2E14" w14:textId="77777777" w:rsidTr="003A43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65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E1BBA55" w14:textId="531336EE" w:rsidR="000E56C5" w:rsidRPr="0046107F" w:rsidRDefault="000E56C5" w:rsidP="00A22E03">
            <w:pPr>
              <w:rPr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2C9BE38" w14:textId="77777777" w:rsidR="000E56C5" w:rsidRPr="0046107F" w:rsidRDefault="000E56C5" w:rsidP="004D4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64596CF" w14:textId="77777777" w:rsidR="000E56C5" w:rsidRPr="0046107F" w:rsidRDefault="000E56C5" w:rsidP="00A22E03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6B77D1B" w14:textId="77777777" w:rsidR="00C73F16" w:rsidRDefault="00C73F16" w:rsidP="004D4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  <w:p w14:paraId="75D52296" w14:textId="34EE2DC6" w:rsidR="000E56C5" w:rsidRPr="0046107F" w:rsidRDefault="000E56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40FFDFDE" w14:textId="280EAEBC" w:rsidR="000E56C5" w:rsidRPr="0046107F" w:rsidRDefault="000E56C5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sz w:val="18"/>
                <w:szCs w:val="18"/>
              </w:rPr>
            </w:pPr>
          </w:p>
        </w:tc>
      </w:tr>
      <w:tr w:rsidR="00EE03E8" w14:paraId="360104FA" w14:textId="77777777" w:rsidTr="003A43CB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D2F2614" w14:textId="77777777" w:rsidR="000E56C5" w:rsidRPr="00422FA2" w:rsidRDefault="000E56C5" w:rsidP="004D4E09">
            <w:pPr>
              <w:rPr>
                <w:b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D4BCAE" w14:textId="77777777" w:rsidR="000E56C5" w:rsidRPr="00422FA2" w:rsidRDefault="000E56C5" w:rsidP="004D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057633D" w14:textId="77777777" w:rsidR="000E56C5" w:rsidRPr="00422FA2" w:rsidRDefault="000E56C5" w:rsidP="004D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86D0BC" w14:textId="77777777" w:rsidR="000E56C5" w:rsidRDefault="000E56C5" w:rsidP="004D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76029143" w14:textId="77777777" w:rsidR="000E56C5" w:rsidRDefault="000E56C5" w:rsidP="004D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  <w:p w14:paraId="5B8BB6CB" w14:textId="77777777" w:rsidR="000E56C5" w:rsidRDefault="000E56C5" w:rsidP="004D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  <w:p w14:paraId="19F0628A" w14:textId="77777777" w:rsidR="000E56C5" w:rsidRPr="00422FA2" w:rsidRDefault="000E56C5" w:rsidP="004D4E0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  <w:tr w:rsidR="00EE03E8" w14:paraId="7EDE0AD7" w14:textId="77777777" w:rsidTr="003A43CB">
        <w:trPr>
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<w:trHeight w:val="70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735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04A746" w14:textId="77777777" w:rsidR="000E56C5" w:rsidRPr="00422FA2" w:rsidRDefault="000E56C5" w:rsidP="004D4E09">
            <w:pPr>
              <w:rPr>
                <w:b w:val="0"/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E9207A9" w14:textId="77777777" w:rsidR="000E56C5" w:rsidRPr="00422FA2" w:rsidRDefault="000E56C5" w:rsidP="004D4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CD96D" w14:textId="77777777" w:rsidR="000E56C5" w:rsidRPr="00422FA2" w:rsidRDefault="000E56C5" w:rsidP="004D4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06E0E55" w14:textId="77777777" w:rsidR="000E56C5" w:rsidRDefault="000E56C5" w:rsidP="004D4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  <w:tc>
          <w:tcPr>
            <w:tcW w:w="27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</w:tcPr>
          <w:p w14:paraId="69287D49" w14:textId="77777777" w:rsidR="000E56C5" w:rsidRDefault="000E56C5" w:rsidP="004D4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  <w:p w14:paraId="515B5261" w14:textId="77777777" w:rsidR="000E56C5" w:rsidRDefault="000E56C5" w:rsidP="004D4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  <w:p w14:paraId="37742C8E" w14:textId="77777777" w:rsidR="000E56C5" w:rsidRPr="00422FA2" w:rsidRDefault="000E56C5" w:rsidP="004D4E09">
            <w:pPr>
              <w:cnfStyle w:val="000000010000" w:firstRow="0" w:lastRow="0" w:firstColumn="0" w:lastColumn="0" w:oddVBand="0" w:evenVBand="0" w:oddHBand="0" w:evenHBand="1" w:firstRowFirstColumn="0" w:firstRowLastColumn="0" w:lastRowFirstColumn="0" w:lastRowLastColumn="0"/>
              <w:rPr>
                <w:color w:val="808080" w:themeColor="background1" w:themeShade="80"/>
                <w:sz w:val="18"/>
                <w:szCs w:val="18"/>
              </w:rPr>
            </w:pPr>
          </w:p>
        </w:tc>
      </w:tr>
    </w:tbl>
    <w:p w14:paraId="771CE63A" w14:textId="77777777" w:rsidR="004A7525" w:rsidRPr="00060DB8" w:rsidRDefault="004A7525" w:rsidP="00060DB8">
      <w:pPr>
        <w:tabs>
          <w:tab w:val="left" w:pos="1755"/>
        </w:tabs>
        <w:rPr>
          <w:sz w:val="2"/>
          <w:szCs w:val="2"/>
        </w:rPr>
      </w:pPr>
    </w:p>
    <w:sectPr w:rsidR="004A7525" w:rsidRPr="00060DB8" w:rsidSect="00CA6195">
      <w:headerReference w:type="default" r:id="rId8"/>
      <w:footerReference w:type="default" r:id="rId9"/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F4B9D5" w14:textId="77777777" w:rsidR="004D4E09" w:rsidRDefault="004D4E09" w:rsidP="002E0ACB">
      <w:pPr>
        <w:spacing w:after="0" w:line="240" w:lineRule="auto"/>
      </w:pPr>
      <w:r>
        <w:separator/>
      </w:r>
    </w:p>
  </w:endnote>
  <w:endnote w:type="continuationSeparator" w:id="0">
    <w:p w14:paraId="58C4B0E2" w14:textId="77777777" w:rsidR="004D4E09" w:rsidRDefault="004D4E09" w:rsidP="002E0ACB">
      <w:pPr>
        <w:spacing w:after="0" w:line="240" w:lineRule="auto"/>
      </w:pPr>
      <w:r>
        <w:continuationSeparator/>
      </w:r>
    </w:p>
  </w:endnote>
  <w:endnote w:type="continuationNotice" w:id="1">
    <w:p w14:paraId="44A974A1" w14:textId="77777777" w:rsidR="003A7B50" w:rsidRDefault="003A7B50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CD3F4D9" w14:textId="77777777" w:rsidR="00FD1FCA" w:rsidRDefault="00FD1FC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F3DEA3C" w14:textId="77777777" w:rsidR="004D4E09" w:rsidRDefault="004D4E09" w:rsidP="002E0ACB">
      <w:pPr>
        <w:spacing w:after="0" w:line="240" w:lineRule="auto"/>
      </w:pPr>
      <w:r>
        <w:separator/>
      </w:r>
    </w:p>
  </w:footnote>
  <w:footnote w:type="continuationSeparator" w:id="0">
    <w:p w14:paraId="31ED2471" w14:textId="77777777" w:rsidR="004D4E09" w:rsidRDefault="004D4E09" w:rsidP="002E0ACB">
      <w:pPr>
        <w:spacing w:after="0" w:line="240" w:lineRule="auto"/>
      </w:pPr>
      <w:r>
        <w:continuationSeparator/>
      </w:r>
    </w:p>
  </w:footnote>
  <w:footnote w:type="continuationNotice" w:id="1">
    <w:p w14:paraId="2C22DBFB" w14:textId="77777777" w:rsidR="003A7B50" w:rsidRDefault="003A7B50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5C256EB" w14:textId="1D3EB35F" w:rsidR="004D4E09" w:rsidRPr="00AF39F8" w:rsidRDefault="004D4E09" w:rsidP="00AF39F8">
    <w:pPr>
      <w:pStyle w:val="Subtitle"/>
      <w:jc w:val="right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E04330"/>
    <w:multiLevelType w:val="hybridMultilevel"/>
    <w:tmpl w:val="851CF248"/>
    <w:lvl w:ilvl="0" w:tplc="1009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" w15:restartNumberingAfterBreak="0">
    <w:nsid w:val="0CCA4B18"/>
    <w:multiLevelType w:val="hybridMultilevel"/>
    <w:tmpl w:val="24CA9B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F568F9"/>
    <w:multiLevelType w:val="hybridMultilevel"/>
    <w:tmpl w:val="D7C43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1C478C"/>
    <w:multiLevelType w:val="hybridMultilevel"/>
    <w:tmpl w:val="15945194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08D6D35"/>
    <w:multiLevelType w:val="hybridMultilevel"/>
    <w:tmpl w:val="A3547AB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5" w15:restartNumberingAfterBreak="0">
    <w:nsid w:val="21FC6763"/>
    <w:multiLevelType w:val="hybridMultilevel"/>
    <w:tmpl w:val="3BC6A50E"/>
    <w:lvl w:ilvl="0" w:tplc="1009000F">
      <w:start w:val="1"/>
      <w:numFmt w:val="decimal"/>
      <w:lvlText w:val="%1."/>
      <w:lvlJc w:val="left"/>
      <w:pPr>
        <w:ind w:left="720" w:hanging="360"/>
      </w:pPr>
    </w:lvl>
    <w:lvl w:ilvl="1" w:tplc="10090019" w:tentative="1">
      <w:start w:val="1"/>
      <w:numFmt w:val="lowerLetter"/>
      <w:lvlText w:val="%2."/>
      <w:lvlJc w:val="left"/>
      <w:pPr>
        <w:ind w:left="1440" w:hanging="360"/>
      </w:pPr>
    </w:lvl>
    <w:lvl w:ilvl="2" w:tplc="1009001B" w:tentative="1">
      <w:start w:val="1"/>
      <w:numFmt w:val="lowerRoman"/>
      <w:lvlText w:val="%3."/>
      <w:lvlJc w:val="right"/>
      <w:pPr>
        <w:ind w:left="2160" w:hanging="180"/>
      </w:pPr>
    </w:lvl>
    <w:lvl w:ilvl="3" w:tplc="1009000F" w:tentative="1">
      <w:start w:val="1"/>
      <w:numFmt w:val="decimal"/>
      <w:lvlText w:val="%4."/>
      <w:lvlJc w:val="left"/>
      <w:pPr>
        <w:ind w:left="2880" w:hanging="360"/>
      </w:pPr>
    </w:lvl>
    <w:lvl w:ilvl="4" w:tplc="10090019" w:tentative="1">
      <w:start w:val="1"/>
      <w:numFmt w:val="lowerLetter"/>
      <w:lvlText w:val="%5."/>
      <w:lvlJc w:val="left"/>
      <w:pPr>
        <w:ind w:left="3600" w:hanging="360"/>
      </w:pPr>
    </w:lvl>
    <w:lvl w:ilvl="5" w:tplc="1009001B" w:tentative="1">
      <w:start w:val="1"/>
      <w:numFmt w:val="lowerRoman"/>
      <w:lvlText w:val="%6."/>
      <w:lvlJc w:val="right"/>
      <w:pPr>
        <w:ind w:left="4320" w:hanging="180"/>
      </w:pPr>
    </w:lvl>
    <w:lvl w:ilvl="6" w:tplc="1009000F" w:tentative="1">
      <w:start w:val="1"/>
      <w:numFmt w:val="decimal"/>
      <w:lvlText w:val="%7."/>
      <w:lvlJc w:val="left"/>
      <w:pPr>
        <w:ind w:left="5040" w:hanging="360"/>
      </w:pPr>
    </w:lvl>
    <w:lvl w:ilvl="7" w:tplc="10090019" w:tentative="1">
      <w:start w:val="1"/>
      <w:numFmt w:val="lowerLetter"/>
      <w:lvlText w:val="%8."/>
      <w:lvlJc w:val="left"/>
      <w:pPr>
        <w:ind w:left="5760" w:hanging="360"/>
      </w:pPr>
    </w:lvl>
    <w:lvl w:ilvl="8" w:tplc="1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61C4757"/>
    <w:multiLevelType w:val="hybridMultilevel"/>
    <w:tmpl w:val="1804D9B8"/>
    <w:lvl w:ilvl="0" w:tplc="2378F76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B778E4A8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7E5E5B94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FEADFF4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30BC1CE4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B4800A60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42088D2A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0472E3FC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FB06AF4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7" w15:restartNumberingAfterBreak="0">
    <w:nsid w:val="27761F52"/>
    <w:multiLevelType w:val="hybridMultilevel"/>
    <w:tmpl w:val="69961F16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 w15:restartNumberingAfterBreak="0">
    <w:nsid w:val="2E761725"/>
    <w:multiLevelType w:val="hybridMultilevel"/>
    <w:tmpl w:val="47B8D4A4"/>
    <w:lvl w:ilvl="0" w:tplc="30800CFE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E8BAE772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AD7A91B2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CEC88AB6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F250814E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064CF1FC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EDBE2C78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644290BE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3742608E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9" w15:restartNumberingAfterBreak="0">
    <w:nsid w:val="3ADD780B"/>
    <w:multiLevelType w:val="hybridMultilevel"/>
    <w:tmpl w:val="460CC82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EAC7EDB"/>
    <w:multiLevelType w:val="hybridMultilevel"/>
    <w:tmpl w:val="B678C9E6"/>
    <w:lvl w:ilvl="0" w:tplc="09ECF610">
      <w:start w:val="1"/>
      <w:numFmt w:val="bullet"/>
      <w:lvlText w:val="•"/>
      <w:lvlJc w:val="left"/>
      <w:pPr>
        <w:tabs>
          <w:tab w:val="num" w:pos="360"/>
        </w:tabs>
        <w:ind w:left="360" w:hanging="360"/>
      </w:pPr>
      <w:rPr>
        <w:rFonts w:ascii="Times New Roman" w:hAnsi="Times New Roman" w:hint="default"/>
      </w:rPr>
    </w:lvl>
    <w:lvl w:ilvl="1" w:tplc="43C412E4" w:tentative="1">
      <w:start w:val="1"/>
      <w:numFmt w:val="bullet"/>
      <w:lvlText w:val="•"/>
      <w:lvlJc w:val="left"/>
      <w:pPr>
        <w:tabs>
          <w:tab w:val="num" w:pos="1080"/>
        </w:tabs>
        <w:ind w:left="1080" w:hanging="360"/>
      </w:pPr>
      <w:rPr>
        <w:rFonts w:ascii="Times New Roman" w:hAnsi="Times New Roman" w:hint="default"/>
      </w:rPr>
    </w:lvl>
    <w:lvl w:ilvl="2" w:tplc="3A6A4810" w:tentative="1">
      <w:start w:val="1"/>
      <w:numFmt w:val="bullet"/>
      <w:lvlText w:val="•"/>
      <w:lvlJc w:val="left"/>
      <w:pPr>
        <w:tabs>
          <w:tab w:val="num" w:pos="1800"/>
        </w:tabs>
        <w:ind w:left="1800" w:hanging="360"/>
      </w:pPr>
      <w:rPr>
        <w:rFonts w:ascii="Times New Roman" w:hAnsi="Times New Roman" w:hint="default"/>
      </w:rPr>
    </w:lvl>
    <w:lvl w:ilvl="3" w:tplc="EE04C528" w:tentative="1">
      <w:start w:val="1"/>
      <w:numFmt w:val="bullet"/>
      <w:lvlText w:val="•"/>
      <w:lvlJc w:val="left"/>
      <w:pPr>
        <w:tabs>
          <w:tab w:val="num" w:pos="2520"/>
        </w:tabs>
        <w:ind w:left="2520" w:hanging="360"/>
      </w:pPr>
      <w:rPr>
        <w:rFonts w:ascii="Times New Roman" w:hAnsi="Times New Roman" w:hint="default"/>
      </w:rPr>
    </w:lvl>
    <w:lvl w:ilvl="4" w:tplc="10B44BA8" w:tentative="1">
      <w:start w:val="1"/>
      <w:numFmt w:val="bullet"/>
      <w:lvlText w:val="•"/>
      <w:lvlJc w:val="left"/>
      <w:pPr>
        <w:tabs>
          <w:tab w:val="num" w:pos="3240"/>
        </w:tabs>
        <w:ind w:left="3240" w:hanging="360"/>
      </w:pPr>
      <w:rPr>
        <w:rFonts w:ascii="Times New Roman" w:hAnsi="Times New Roman" w:hint="default"/>
      </w:rPr>
    </w:lvl>
    <w:lvl w:ilvl="5" w:tplc="F37A5972" w:tentative="1">
      <w:start w:val="1"/>
      <w:numFmt w:val="bullet"/>
      <w:lvlText w:val="•"/>
      <w:lvlJc w:val="left"/>
      <w:pPr>
        <w:tabs>
          <w:tab w:val="num" w:pos="3960"/>
        </w:tabs>
        <w:ind w:left="3960" w:hanging="360"/>
      </w:pPr>
      <w:rPr>
        <w:rFonts w:ascii="Times New Roman" w:hAnsi="Times New Roman" w:hint="default"/>
      </w:rPr>
    </w:lvl>
    <w:lvl w:ilvl="6" w:tplc="FE14FDC2" w:tentative="1">
      <w:start w:val="1"/>
      <w:numFmt w:val="bullet"/>
      <w:lvlText w:val="•"/>
      <w:lvlJc w:val="left"/>
      <w:pPr>
        <w:tabs>
          <w:tab w:val="num" w:pos="4680"/>
        </w:tabs>
        <w:ind w:left="4680" w:hanging="360"/>
      </w:pPr>
      <w:rPr>
        <w:rFonts w:ascii="Times New Roman" w:hAnsi="Times New Roman" w:hint="default"/>
      </w:rPr>
    </w:lvl>
    <w:lvl w:ilvl="7" w:tplc="C414A912" w:tentative="1">
      <w:start w:val="1"/>
      <w:numFmt w:val="bullet"/>
      <w:lvlText w:val="•"/>
      <w:lvlJc w:val="left"/>
      <w:pPr>
        <w:tabs>
          <w:tab w:val="num" w:pos="5400"/>
        </w:tabs>
        <w:ind w:left="5400" w:hanging="360"/>
      </w:pPr>
      <w:rPr>
        <w:rFonts w:ascii="Times New Roman" w:hAnsi="Times New Roman" w:hint="default"/>
      </w:rPr>
    </w:lvl>
    <w:lvl w:ilvl="8" w:tplc="8C3A3192" w:tentative="1">
      <w:start w:val="1"/>
      <w:numFmt w:val="bullet"/>
      <w:lvlText w:val="•"/>
      <w:lvlJc w:val="left"/>
      <w:pPr>
        <w:tabs>
          <w:tab w:val="num" w:pos="6120"/>
        </w:tabs>
        <w:ind w:left="6120" w:hanging="360"/>
      </w:pPr>
      <w:rPr>
        <w:rFonts w:ascii="Times New Roman" w:hAnsi="Times New Roman" w:hint="default"/>
      </w:rPr>
    </w:lvl>
  </w:abstractNum>
  <w:abstractNum w:abstractNumId="11" w15:restartNumberingAfterBreak="0">
    <w:nsid w:val="417E4C84"/>
    <w:multiLevelType w:val="hybridMultilevel"/>
    <w:tmpl w:val="5596B064"/>
    <w:lvl w:ilvl="0" w:tplc="79B2002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8514B9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D450BAB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4E297A6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40E8547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9E615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4BA5CF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1018EF2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C51AF4B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2" w15:restartNumberingAfterBreak="0">
    <w:nsid w:val="483D0A36"/>
    <w:multiLevelType w:val="hybridMultilevel"/>
    <w:tmpl w:val="C444EE56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A86E15"/>
    <w:multiLevelType w:val="hybridMultilevel"/>
    <w:tmpl w:val="EBE09F92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F17BA7"/>
    <w:multiLevelType w:val="hybridMultilevel"/>
    <w:tmpl w:val="2DB616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91C18F0"/>
    <w:multiLevelType w:val="hybridMultilevel"/>
    <w:tmpl w:val="CF4642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50F2440"/>
    <w:multiLevelType w:val="hybridMultilevel"/>
    <w:tmpl w:val="7EF28554"/>
    <w:lvl w:ilvl="0" w:tplc="B1604230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1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5CA1C8F"/>
    <w:multiLevelType w:val="hybridMultilevel"/>
    <w:tmpl w:val="D2744BC8"/>
    <w:lvl w:ilvl="0" w:tplc="100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0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1009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8022821"/>
    <w:multiLevelType w:val="hybridMultilevel"/>
    <w:tmpl w:val="8A927F04"/>
    <w:lvl w:ilvl="0" w:tplc="10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1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7B541164"/>
    <w:multiLevelType w:val="hybridMultilevel"/>
    <w:tmpl w:val="DDC459D2"/>
    <w:lvl w:ilvl="0" w:tplc="2BFE128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2C6CFE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E26DA2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79289534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66DA1C1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21472D6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F87404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92F2F17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6846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20" w15:restartNumberingAfterBreak="0">
    <w:nsid w:val="7FCA432F"/>
    <w:multiLevelType w:val="hybridMultilevel"/>
    <w:tmpl w:val="3B64E6CA"/>
    <w:lvl w:ilvl="0" w:tplc="1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9"/>
  </w:num>
  <w:num w:numId="3">
    <w:abstractNumId w:val="7"/>
  </w:num>
  <w:num w:numId="4">
    <w:abstractNumId w:val="8"/>
  </w:num>
  <w:num w:numId="5">
    <w:abstractNumId w:val="19"/>
  </w:num>
  <w:num w:numId="6">
    <w:abstractNumId w:val="10"/>
  </w:num>
  <w:num w:numId="7">
    <w:abstractNumId w:val="11"/>
  </w:num>
  <w:num w:numId="8">
    <w:abstractNumId w:val="6"/>
  </w:num>
  <w:num w:numId="9">
    <w:abstractNumId w:val="3"/>
  </w:num>
  <w:num w:numId="10">
    <w:abstractNumId w:val="5"/>
  </w:num>
  <w:num w:numId="11">
    <w:abstractNumId w:val="18"/>
  </w:num>
  <w:num w:numId="12">
    <w:abstractNumId w:val="2"/>
  </w:num>
  <w:num w:numId="13">
    <w:abstractNumId w:val="4"/>
  </w:num>
  <w:num w:numId="14">
    <w:abstractNumId w:val="20"/>
  </w:num>
  <w:num w:numId="15">
    <w:abstractNumId w:val="12"/>
  </w:num>
  <w:num w:numId="16">
    <w:abstractNumId w:val="13"/>
  </w:num>
  <w:num w:numId="17">
    <w:abstractNumId w:val="17"/>
  </w:num>
  <w:num w:numId="18">
    <w:abstractNumId w:val="1"/>
  </w:num>
  <w:num w:numId="19">
    <w:abstractNumId w:val="15"/>
  </w:num>
  <w:num w:numId="20">
    <w:abstractNumId w:val="16"/>
  </w:num>
  <w:num w:numId="21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hdrShapeDefaults>
    <o:shapedefaults v:ext="edit" spidmax="59393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722E"/>
    <w:rsid w:val="000018E7"/>
    <w:rsid w:val="0001068A"/>
    <w:rsid w:val="00017CB8"/>
    <w:rsid w:val="00023E66"/>
    <w:rsid w:val="000241D2"/>
    <w:rsid w:val="0002537C"/>
    <w:rsid w:val="00037532"/>
    <w:rsid w:val="00044461"/>
    <w:rsid w:val="00052752"/>
    <w:rsid w:val="0005722E"/>
    <w:rsid w:val="00060DB8"/>
    <w:rsid w:val="000647EA"/>
    <w:rsid w:val="0009262B"/>
    <w:rsid w:val="00095C14"/>
    <w:rsid w:val="0009731D"/>
    <w:rsid w:val="000A11B8"/>
    <w:rsid w:val="000B4A2D"/>
    <w:rsid w:val="000B54E2"/>
    <w:rsid w:val="000B6B77"/>
    <w:rsid w:val="000C6734"/>
    <w:rsid w:val="000E2035"/>
    <w:rsid w:val="000E2D72"/>
    <w:rsid w:val="000E56C5"/>
    <w:rsid w:val="000E5DF3"/>
    <w:rsid w:val="000F2BFE"/>
    <w:rsid w:val="000F6D70"/>
    <w:rsid w:val="00101B72"/>
    <w:rsid w:val="00102C44"/>
    <w:rsid w:val="00114AA0"/>
    <w:rsid w:val="00117DEA"/>
    <w:rsid w:val="00143997"/>
    <w:rsid w:val="0014482E"/>
    <w:rsid w:val="0014624C"/>
    <w:rsid w:val="0014744A"/>
    <w:rsid w:val="00156056"/>
    <w:rsid w:val="00162C80"/>
    <w:rsid w:val="001855C8"/>
    <w:rsid w:val="001A1AC4"/>
    <w:rsid w:val="001C5AF7"/>
    <w:rsid w:val="001C73B9"/>
    <w:rsid w:val="001D278A"/>
    <w:rsid w:val="001D5419"/>
    <w:rsid w:val="001D7F06"/>
    <w:rsid w:val="001E59F5"/>
    <w:rsid w:val="001F7B30"/>
    <w:rsid w:val="0021216B"/>
    <w:rsid w:val="00226272"/>
    <w:rsid w:val="00252C53"/>
    <w:rsid w:val="00252C6E"/>
    <w:rsid w:val="0026090A"/>
    <w:rsid w:val="00266FBF"/>
    <w:rsid w:val="00273B07"/>
    <w:rsid w:val="00274798"/>
    <w:rsid w:val="0028292D"/>
    <w:rsid w:val="002854BE"/>
    <w:rsid w:val="002B0B7B"/>
    <w:rsid w:val="002B29EF"/>
    <w:rsid w:val="002E0ACB"/>
    <w:rsid w:val="002E76CE"/>
    <w:rsid w:val="002F1DB8"/>
    <w:rsid w:val="00313352"/>
    <w:rsid w:val="00316719"/>
    <w:rsid w:val="00324ED3"/>
    <w:rsid w:val="00326422"/>
    <w:rsid w:val="0034067F"/>
    <w:rsid w:val="0034475B"/>
    <w:rsid w:val="003628DD"/>
    <w:rsid w:val="00363B18"/>
    <w:rsid w:val="003675B1"/>
    <w:rsid w:val="00373595"/>
    <w:rsid w:val="00376124"/>
    <w:rsid w:val="003767FF"/>
    <w:rsid w:val="00380685"/>
    <w:rsid w:val="0038185F"/>
    <w:rsid w:val="00381FCC"/>
    <w:rsid w:val="003A43CB"/>
    <w:rsid w:val="003A7B50"/>
    <w:rsid w:val="003B69A5"/>
    <w:rsid w:val="003D6730"/>
    <w:rsid w:val="003E431C"/>
    <w:rsid w:val="003E715B"/>
    <w:rsid w:val="00411F71"/>
    <w:rsid w:val="00422FA2"/>
    <w:rsid w:val="00425CE4"/>
    <w:rsid w:val="004261CE"/>
    <w:rsid w:val="00426DEF"/>
    <w:rsid w:val="00427C56"/>
    <w:rsid w:val="004431E3"/>
    <w:rsid w:val="00443EC3"/>
    <w:rsid w:val="004474F7"/>
    <w:rsid w:val="0044775A"/>
    <w:rsid w:val="0045384D"/>
    <w:rsid w:val="00457F82"/>
    <w:rsid w:val="00457F89"/>
    <w:rsid w:val="0046107F"/>
    <w:rsid w:val="00470AC2"/>
    <w:rsid w:val="004732D0"/>
    <w:rsid w:val="00474610"/>
    <w:rsid w:val="004912AD"/>
    <w:rsid w:val="004A7346"/>
    <w:rsid w:val="004A7525"/>
    <w:rsid w:val="004B3766"/>
    <w:rsid w:val="004B52CF"/>
    <w:rsid w:val="004B7AF9"/>
    <w:rsid w:val="004D19AB"/>
    <w:rsid w:val="004D4E09"/>
    <w:rsid w:val="004E5EB9"/>
    <w:rsid w:val="004F2E12"/>
    <w:rsid w:val="005010BB"/>
    <w:rsid w:val="005018FF"/>
    <w:rsid w:val="005217EA"/>
    <w:rsid w:val="00536C41"/>
    <w:rsid w:val="0053744F"/>
    <w:rsid w:val="0054067F"/>
    <w:rsid w:val="00542AA4"/>
    <w:rsid w:val="00545944"/>
    <w:rsid w:val="00565D29"/>
    <w:rsid w:val="00566B39"/>
    <w:rsid w:val="0057660B"/>
    <w:rsid w:val="00587232"/>
    <w:rsid w:val="005957A1"/>
    <w:rsid w:val="005B39D4"/>
    <w:rsid w:val="005B6685"/>
    <w:rsid w:val="005D112A"/>
    <w:rsid w:val="006034A2"/>
    <w:rsid w:val="00625FFD"/>
    <w:rsid w:val="00672BB3"/>
    <w:rsid w:val="00674B3D"/>
    <w:rsid w:val="0068155C"/>
    <w:rsid w:val="00691293"/>
    <w:rsid w:val="006B0330"/>
    <w:rsid w:val="006B5B32"/>
    <w:rsid w:val="006B5F27"/>
    <w:rsid w:val="006B73DA"/>
    <w:rsid w:val="006C060A"/>
    <w:rsid w:val="006C1479"/>
    <w:rsid w:val="006C3B1D"/>
    <w:rsid w:val="006D091A"/>
    <w:rsid w:val="006D13B0"/>
    <w:rsid w:val="006E705B"/>
    <w:rsid w:val="006F5599"/>
    <w:rsid w:val="00707A58"/>
    <w:rsid w:val="00707F28"/>
    <w:rsid w:val="007445A1"/>
    <w:rsid w:val="00776A13"/>
    <w:rsid w:val="00783A8C"/>
    <w:rsid w:val="0079759A"/>
    <w:rsid w:val="007B01D4"/>
    <w:rsid w:val="007B06CF"/>
    <w:rsid w:val="007B2270"/>
    <w:rsid w:val="007B403C"/>
    <w:rsid w:val="007E67A8"/>
    <w:rsid w:val="007E6A87"/>
    <w:rsid w:val="00801356"/>
    <w:rsid w:val="008036A0"/>
    <w:rsid w:val="00832F42"/>
    <w:rsid w:val="00841179"/>
    <w:rsid w:val="00841EE1"/>
    <w:rsid w:val="0084565D"/>
    <w:rsid w:val="00847399"/>
    <w:rsid w:val="00897674"/>
    <w:rsid w:val="008A2A88"/>
    <w:rsid w:val="008C52E8"/>
    <w:rsid w:val="008D10E4"/>
    <w:rsid w:val="008D5070"/>
    <w:rsid w:val="008E2108"/>
    <w:rsid w:val="008F18EF"/>
    <w:rsid w:val="0090633F"/>
    <w:rsid w:val="00911DEF"/>
    <w:rsid w:val="00917B0F"/>
    <w:rsid w:val="00924E80"/>
    <w:rsid w:val="00931CB9"/>
    <w:rsid w:val="00942642"/>
    <w:rsid w:val="009559CE"/>
    <w:rsid w:val="009853D1"/>
    <w:rsid w:val="00991371"/>
    <w:rsid w:val="00993E18"/>
    <w:rsid w:val="00995460"/>
    <w:rsid w:val="009A41D0"/>
    <w:rsid w:val="009B311F"/>
    <w:rsid w:val="009B4EDC"/>
    <w:rsid w:val="009C38DB"/>
    <w:rsid w:val="009D0753"/>
    <w:rsid w:val="009D2B41"/>
    <w:rsid w:val="009D6237"/>
    <w:rsid w:val="009E765F"/>
    <w:rsid w:val="009F437C"/>
    <w:rsid w:val="009F5842"/>
    <w:rsid w:val="00A1333C"/>
    <w:rsid w:val="00A14355"/>
    <w:rsid w:val="00A22E03"/>
    <w:rsid w:val="00A23653"/>
    <w:rsid w:val="00A306B7"/>
    <w:rsid w:val="00A3244B"/>
    <w:rsid w:val="00A3794C"/>
    <w:rsid w:val="00A61B90"/>
    <w:rsid w:val="00A90BC1"/>
    <w:rsid w:val="00A9160A"/>
    <w:rsid w:val="00A918EC"/>
    <w:rsid w:val="00A95AED"/>
    <w:rsid w:val="00AA3643"/>
    <w:rsid w:val="00AB4285"/>
    <w:rsid w:val="00AC58F2"/>
    <w:rsid w:val="00AD0AFE"/>
    <w:rsid w:val="00AD5E1B"/>
    <w:rsid w:val="00AF39F8"/>
    <w:rsid w:val="00B035E6"/>
    <w:rsid w:val="00B240CB"/>
    <w:rsid w:val="00B3505B"/>
    <w:rsid w:val="00B42066"/>
    <w:rsid w:val="00B43BC2"/>
    <w:rsid w:val="00B45D7A"/>
    <w:rsid w:val="00B61EAD"/>
    <w:rsid w:val="00B76BAD"/>
    <w:rsid w:val="00B83F3A"/>
    <w:rsid w:val="00B84018"/>
    <w:rsid w:val="00B950C0"/>
    <w:rsid w:val="00BA098C"/>
    <w:rsid w:val="00BA6C3B"/>
    <w:rsid w:val="00BB4704"/>
    <w:rsid w:val="00BB55C2"/>
    <w:rsid w:val="00BB5EE3"/>
    <w:rsid w:val="00BD6DC5"/>
    <w:rsid w:val="00BE65F1"/>
    <w:rsid w:val="00BE6A58"/>
    <w:rsid w:val="00C0348E"/>
    <w:rsid w:val="00C04ED7"/>
    <w:rsid w:val="00C25BEF"/>
    <w:rsid w:val="00C32D5D"/>
    <w:rsid w:val="00C33C6E"/>
    <w:rsid w:val="00C57C6D"/>
    <w:rsid w:val="00C73F16"/>
    <w:rsid w:val="00C746C9"/>
    <w:rsid w:val="00C77E74"/>
    <w:rsid w:val="00C83571"/>
    <w:rsid w:val="00C860A9"/>
    <w:rsid w:val="00CA6195"/>
    <w:rsid w:val="00CD5749"/>
    <w:rsid w:val="00CE680A"/>
    <w:rsid w:val="00D02C63"/>
    <w:rsid w:val="00D27C04"/>
    <w:rsid w:val="00D3039E"/>
    <w:rsid w:val="00D31F92"/>
    <w:rsid w:val="00D62C1C"/>
    <w:rsid w:val="00D651A6"/>
    <w:rsid w:val="00D714AA"/>
    <w:rsid w:val="00D846C2"/>
    <w:rsid w:val="00D8503D"/>
    <w:rsid w:val="00D86D0D"/>
    <w:rsid w:val="00D95F49"/>
    <w:rsid w:val="00DA42EB"/>
    <w:rsid w:val="00DB3417"/>
    <w:rsid w:val="00DB6F46"/>
    <w:rsid w:val="00DD3288"/>
    <w:rsid w:val="00DE0958"/>
    <w:rsid w:val="00DE65FB"/>
    <w:rsid w:val="00DF4AC6"/>
    <w:rsid w:val="00DF5906"/>
    <w:rsid w:val="00E35420"/>
    <w:rsid w:val="00E35E49"/>
    <w:rsid w:val="00E41803"/>
    <w:rsid w:val="00E42095"/>
    <w:rsid w:val="00E61BDC"/>
    <w:rsid w:val="00E776F5"/>
    <w:rsid w:val="00E8151B"/>
    <w:rsid w:val="00E91362"/>
    <w:rsid w:val="00E91CB8"/>
    <w:rsid w:val="00E9633D"/>
    <w:rsid w:val="00EC78E5"/>
    <w:rsid w:val="00EE03E8"/>
    <w:rsid w:val="00EE4289"/>
    <w:rsid w:val="00EE4C7E"/>
    <w:rsid w:val="00EE64A1"/>
    <w:rsid w:val="00EF16DB"/>
    <w:rsid w:val="00EF3A88"/>
    <w:rsid w:val="00EF3C18"/>
    <w:rsid w:val="00EF3C9E"/>
    <w:rsid w:val="00EF5D6B"/>
    <w:rsid w:val="00F03201"/>
    <w:rsid w:val="00F10C7D"/>
    <w:rsid w:val="00F17087"/>
    <w:rsid w:val="00F1757F"/>
    <w:rsid w:val="00F21E04"/>
    <w:rsid w:val="00F221E6"/>
    <w:rsid w:val="00F34B80"/>
    <w:rsid w:val="00F56801"/>
    <w:rsid w:val="00F705CD"/>
    <w:rsid w:val="00F84E08"/>
    <w:rsid w:val="00FC3AEA"/>
    <w:rsid w:val="00FD1264"/>
    <w:rsid w:val="00FD16E8"/>
    <w:rsid w:val="00FD1FCA"/>
    <w:rsid w:val="00FD72DC"/>
    <w:rsid w:val="00FF0E64"/>
    <w:rsid w:val="00FF3061"/>
    <w:rsid w:val="00FF57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9393"/>
    <o:shapelayout v:ext="edit">
      <o:idmap v:ext="edit" data="1"/>
    </o:shapelayout>
  </w:shapeDefaults>
  <w:decimalSymbol w:val="."/>
  <w:listSeparator w:val=","/>
  <w14:docId w14:val="2CC1C494"/>
  <w15:docId w15:val="{0D1AE6F8-67AA-4C42-A5C6-893FC11577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C52E8"/>
    <w:pPr>
      <w:outlineLvl w:val="0"/>
    </w:pPr>
    <w:rPr>
      <w:b/>
      <w:color w:val="5F497A" w:themeColor="accent4" w:themeShade="BF"/>
      <w:sz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C52E8"/>
    <w:pPr>
      <w:outlineLvl w:val="1"/>
    </w:pPr>
    <w:rPr>
      <w:b/>
      <w:color w:val="5F497A" w:themeColor="accent4" w:themeShade="BF"/>
      <w:sz w:val="28"/>
      <w:szCs w:val="24"/>
    </w:rPr>
  </w:style>
  <w:style w:type="paragraph" w:styleId="Heading3">
    <w:name w:val="heading 3"/>
    <w:basedOn w:val="Heading2"/>
    <w:next w:val="Normal"/>
    <w:link w:val="Heading3Char"/>
    <w:uiPriority w:val="9"/>
    <w:unhideWhenUsed/>
    <w:qFormat/>
    <w:rsid w:val="008C52E8"/>
    <w:pPr>
      <w:outlineLvl w:val="2"/>
    </w:pPr>
    <w:rPr>
      <w:color w:val="8064A2" w:themeColor="accent4"/>
      <w:sz w:val="24"/>
    </w:rPr>
  </w:style>
  <w:style w:type="paragraph" w:styleId="Heading4">
    <w:name w:val="heading 4"/>
    <w:aliases w:val="Guiding Questions"/>
    <w:basedOn w:val="Normal"/>
    <w:next w:val="Normal"/>
    <w:link w:val="Heading4Char"/>
    <w:uiPriority w:val="9"/>
    <w:unhideWhenUsed/>
    <w:qFormat/>
    <w:rsid w:val="008C52E8"/>
    <w:pPr>
      <w:pBdr>
        <w:top w:val="single" w:sz="4" w:space="1" w:color="5F497A" w:themeColor="accent4" w:themeShade="BF"/>
        <w:bottom w:val="single" w:sz="4" w:space="1" w:color="5F497A" w:themeColor="accent4" w:themeShade="BF"/>
      </w:pBdr>
      <w:outlineLvl w:val="3"/>
    </w:pPr>
    <w:rPr>
      <w:b/>
      <w:color w:val="5F497A" w:themeColor="accent4" w:themeShade="BF"/>
      <w:sz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B0B7B"/>
    <w:pPr>
      <w:ind w:left="720"/>
      <w:contextualSpacing/>
    </w:pPr>
  </w:style>
  <w:style w:type="table" w:styleId="TableGrid">
    <w:name w:val="Table Grid"/>
    <w:basedOn w:val="TableNormal"/>
    <w:uiPriority w:val="59"/>
    <w:rsid w:val="005374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MediumList1-Accent1">
    <w:name w:val="Medium List 1 Accent 1"/>
    <w:basedOn w:val="TableNormal"/>
    <w:uiPriority w:val="65"/>
    <w:rsid w:val="0053744F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LightShading-Accent1">
    <w:name w:val="Light Shading Accent 1"/>
    <w:basedOn w:val="TableNormal"/>
    <w:uiPriority w:val="60"/>
    <w:rsid w:val="0053744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character" w:styleId="CommentReference">
    <w:name w:val="annotation reference"/>
    <w:basedOn w:val="DefaultParagraphFont"/>
    <w:uiPriority w:val="99"/>
    <w:semiHidden/>
    <w:unhideWhenUsed/>
    <w:rsid w:val="003E715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E715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E715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E715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E715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E715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E715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E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E0ACB"/>
  </w:style>
  <w:style w:type="paragraph" w:styleId="Footer">
    <w:name w:val="footer"/>
    <w:basedOn w:val="Normal"/>
    <w:link w:val="FooterChar"/>
    <w:uiPriority w:val="99"/>
    <w:unhideWhenUsed/>
    <w:rsid w:val="002E0AC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E0ACB"/>
  </w:style>
  <w:style w:type="paragraph" w:styleId="Revision">
    <w:name w:val="Revision"/>
    <w:hidden/>
    <w:uiPriority w:val="99"/>
    <w:semiHidden/>
    <w:rsid w:val="009559CE"/>
    <w:pPr>
      <w:spacing w:after="0" w:line="240" w:lineRule="auto"/>
    </w:pPr>
  </w:style>
  <w:style w:type="table" w:styleId="MediumList1-Accent3">
    <w:name w:val="Medium List 1 Accent 3"/>
    <w:basedOn w:val="TableNormal"/>
    <w:uiPriority w:val="65"/>
    <w:rsid w:val="00536C41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Shading1-Accent3">
    <w:name w:val="Medium Shading 1 Accent 3"/>
    <w:basedOn w:val="TableNormal"/>
    <w:uiPriority w:val="63"/>
    <w:rsid w:val="00536C41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AB4285"/>
    <w:rPr>
      <w:color w:val="0000FF" w:themeColor="hyperlink"/>
      <w:u w:val="single"/>
    </w:rPr>
  </w:style>
  <w:style w:type="paragraph" w:styleId="Title">
    <w:name w:val="Title"/>
    <w:basedOn w:val="Normal"/>
    <w:next w:val="Normal"/>
    <w:link w:val="TitleChar"/>
    <w:uiPriority w:val="10"/>
    <w:qFormat/>
    <w:rsid w:val="00AF39F8"/>
    <w:rPr>
      <w:caps/>
      <w:color w:val="5F497A" w:themeColor="accent4" w:themeShade="BF"/>
      <w:sz w:val="40"/>
    </w:rPr>
  </w:style>
  <w:style w:type="character" w:customStyle="1" w:styleId="TitleChar">
    <w:name w:val="Title Char"/>
    <w:basedOn w:val="DefaultParagraphFont"/>
    <w:link w:val="Title"/>
    <w:uiPriority w:val="10"/>
    <w:rsid w:val="00AF39F8"/>
    <w:rPr>
      <w:caps/>
      <w:color w:val="5F497A" w:themeColor="accent4" w:themeShade="BF"/>
      <w:sz w:val="40"/>
    </w:rPr>
  </w:style>
  <w:style w:type="character" w:customStyle="1" w:styleId="Heading1Char">
    <w:name w:val="Heading 1 Char"/>
    <w:basedOn w:val="DefaultParagraphFont"/>
    <w:link w:val="Heading1"/>
    <w:uiPriority w:val="9"/>
    <w:rsid w:val="008C52E8"/>
    <w:rPr>
      <w:b/>
      <w:color w:val="5F497A" w:themeColor="accent4" w:themeShade="BF"/>
      <w:sz w:val="32"/>
    </w:rPr>
  </w:style>
  <w:style w:type="character" w:customStyle="1" w:styleId="Heading2Char">
    <w:name w:val="Heading 2 Char"/>
    <w:basedOn w:val="DefaultParagraphFont"/>
    <w:link w:val="Heading2"/>
    <w:uiPriority w:val="9"/>
    <w:rsid w:val="008C52E8"/>
    <w:rPr>
      <w:b/>
      <w:color w:val="5F497A" w:themeColor="accent4" w:themeShade="BF"/>
      <w:sz w:val="28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8C52E8"/>
    <w:rPr>
      <w:b/>
      <w:color w:val="8064A2" w:themeColor="accent4"/>
      <w:sz w:val="24"/>
      <w:szCs w:val="24"/>
    </w:rPr>
  </w:style>
  <w:style w:type="paragraph" w:styleId="Subtitle">
    <w:name w:val="Subtitle"/>
    <w:basedOn w:val="Normal"/>
    <w:next w:val="Normal"/>
    <w:link w:val="SubtitleChar"/>
    <w:uiPriority w:val="11"/>
    <w:qFormat/>
    <w:rsid w:val="00AF39F8"/>
    <w:rPr>
      <w:caps/>
      <w:color w:val="5F497A" w:themeColor="accent4" w:themeShade="BF"/>
    </w:rPr>
  </w:style>
  <w:style w:type="character" w:customStyle="1" w:styleId="SubtitleChar">
    <w:name w:val="Subtitle Char"/>
    <w:basedOn w:val="DefaultParagraphFont"/>
    <w:link w:val="Subtitle"/>
    <w:uiPriority w:val="11"/>
    <w:rsid w:val="00AF39F8"/>
    <w:rPr>
      <w:caps/>
      <w:color w:val="5F497A" w:themeColor="accent4" w:themeShade="BF"/>
    </w:rPr>
  </w:style>
  <w:style w:type="character" w:styleId="Emphasis">
    <w:name w:val="Emphasis"/>
    <w:uiPriority w:val="20"/>
    <w:qFormat/>
    <w:rsid w:val="008C52E8"/>
    <w:rPr>
      <w:i/>
      <w:color w:val="5F497A" w:themeColor="accent4" w:themeShade="BF"/>
    </w:rPr>
  </w:style>
  <w:style w:type="paragraph" w:styleId="Quote">
    <w:name w:val="Quote"/>
    <w:basedOn w:val="Normal"/>
    <w:next w:val="Normal"/>
    <w:link w:val="QuoteChar"/>
    <w:uiPriority w:val="29"/>
    <w:qFormat/>
    <w:rsid w:val="008C52E8"/>
    <w:rPr>
      <w:i/>
      <w:color w:val="5F497A" w:themeColor="accent4" w:themeShade="BF"/>
      <w:sz w:val="20"/>
    </w:rPr>
  </w:style>
  <w:style w:type="character" w:customStyle="1" w:styleId="QuoteChar">
    <w:name w:val="Quote Char"/>
    <w:basedOn w:val="DefaultParagraphFont"/>
    <w:link w:val="Quote"/>
    <w:uiPriority w:val="29"/>
    <w:rsid w:val="008C52E8"/>
    <w:rPr>
      <w:i/>
      <w:color w:val="5F497A" w:themeColor="accent4" w:themeShade="BF"/>
      <w:sz w:val="20"/>
    </w:rPr>
  </w:style>
  <w:style w:type="character" w:customStyle="1" w:styleId="Heading4Char">
    <w:name w:val="Heading 4 Char"/>
    <w:aliases w:val="Guiding Questions Char"/>
    <w:basedOn w:val="DefaultParagraphFont"/>
    <w:link w:val="Heading4"/>
    <w:uiPriority w:val="9"/>
    <w:rsid w:val="008C52E8"/>
    <w:rPr>
      <w:b/>
      <w:color w:val="5F497A" w:themeColor="accent4" w:themeShade="BF"/>
      <w:sz w:val="32"/>
    </w:rPr>
  </w:style>
  <w:style w:type="table" w:styleId="MediumShading1-Accent4">
    <w:name w:val="Medium Shading 1 Accent 4"/>
    <w:basedOn w:val="TableNormal"/>
    <w:uiPriority w:val="63"/>
    <w:rsid w:val="00674B3D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9807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26439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559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80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753103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146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7973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7202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083051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5545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9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799876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572627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S:\FS\FSCoP\20152016%20Workplan\PP&amp;E%20Framework\07_Framework%20Adaptation\Framework%20Templates\Framework%20Format%20Evaluate%20(22Apr2016)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BC2A7A7-99DC-46C9-975B-051272023D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Framework Format Evaluate (22Apr2016).dotx</Template>
  <TotalTime>15</TotalTime>
  <Pages>1</Pages>
  <Words>211</Words>
  <Characters>1204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Middlesex London Health Unit</Company>
  <LinksUpToDate>false</LinksUpToDate>
  <CharactersWithSpaces>1413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Melissa McCann</dc:creator>
  <cp:lastModifiedBy>Jordan Banninga</cp:lastModifiedBy>
  <cp:revision>18</cp:revision>
  <dcterms:created xsi:type="dcterms:W3CDTF">2017-07-31T15:54:00Z</dcterms:created>
  <dcterms:modified xsi:type="dcterms:W3CDTF">2018-06-26T04:03:00Z</dcterms:modified>
</cp:coreProperties>
</file>