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85314" w14:textId="77777777" w:rsidR="00C20BAE" w:rsidRDefault="00E066DE" w:rsidP="001915BF">
      <w:pPr>
        <w:pStyle w:val="Title"/>
        <w:spacing w:after="0"/>
      </w:pPr>
      <w:bookmarkStart w:id="0" w:name="_GoBack"/>
      <w:bookmarkEnd w:id="0"/>
      <w:r>
        <w:t xml:space="preserve">Indicator </w:t>
      </w:r>
      <w:r w:rsidR="00364CC4" w:rsidRPr="001915BF">
        <w:rPr>
          <w:color w:val="1F497D"/>
        </w:rPr>
        <w:t>D</w:t>
      </w:r>
      <w:r w:rsidR="00364CC4">
        <w:t xml:space="preserve">evelopment </w:t>
      </w:r>
      <w:r w:rsidR="001A24E2">
        <w:t>T</w:t>
      </w:r>
      <w:r w:rsidR="00726216">
        <w:t>ool</w:t>
      </w:r>
    </w:p>
    <w:p w14:paraId="4C613C63" w14:textId="534668A8" w:rsidR="000238F4" w:rsidRPr="001915BF" w:rsidRDefault="000238F4" w:rsidP="000238F4">
      <w:pPr>
        <w:spacing w:after="0"/>
      </w:pPr>
      <w:r>
        <w:t>The Indicator Development Tool will help you</w:t>
      </w:r>
      <w:r w:rsidRPr="001915BF">
        <w:t xml:space="preserve"> establish </w:t>
      </w:r>
      <w:r>
        <w:t xml:space="preserve">key </w:t>
      </w:r>
      <w:r w:rsidRPr="001915BF">
        <w:t xml:space="preserve">indicators </w:t>
      </w:r>
      <w:r>
        <w:t xml:space="preserve">for your program. This will help you monitor the program and measure the program’s accomplishments and progress toward the outcomes identified in the </w:t>
      </w:r>
      <w:r w:rsidRPr="000238F4">
        <w:rPr>
          <w:b/>
        </w:rPr>
        <w:t>Logic Model</w:t>
      </w:r>
      <w:r>
        <w:t xml:space="preserve"> and/or </w:t>
      </w:r>
      <w:r w:rsidRPr="000238F4">
        <w:rPr>
          <w:b/>
        </w:rPr>
        <w:t>Program Description</w:t>
      </w:r>
      <w:r>
        <w:t xml:space="preserve">. This tool should be developed in the </w:t>
      </w:r>
      <w:r w:rsidRPr="000238F4">
        <w:rPr>
          <w:i/>
        </w:rPr>
        <w:t>Establish Key Indicators</w:t>
      </w:r>
      <w:r>
        <w:t xml:space="preserve"> stage in the “IMPLEMENT” phase. It can also be helpful in the </w:t>
      </w:r>
      <w:r w:rsidR="00DD1C75">
        <w:rPr>
          <w:i/>
        </w:rPr>
        <w:t>Monitor &amp; Report Key Indicators</w:t>
      </w:r>
      <w:r>
        <w:t xml:space="preserve"> stage. </w:t>
      </w:r>
    </w:p>
    <w:p w14:paraId="14F549BA" w14:textId="77777777" w:rsidR="000238F4" w:rsidRPr="000238F4" w:rsidRDefault="000238F4" w:rsidP="001915BF">
      <w:pPr>
        <w:spacing w:after="0"/>
        <w:rPr>
          <w:rStyle w:val="SubtleEmphasis"/>
          <w:color w:val="1F497D"/>
          <w:sz w:val="22"/>
        </w:rPr>
      </w:pPr>
    </w:p>
    <w:p w14:paraId="5D8E85A4" w14:textId="495675E2" w:rsidR="001915BF" w:rsidRDefault="001915BF" w:rsidP="001915BF">
      <w:pPr>
        <w:spacing w:after="0"/>
        <w:rPr>
          <w:rStyle w:val="SubtleEmphasis"/>
          <w:color w:val="1F497D"/>
        </w:rPr>
      </w:pPr>
      <w:r w:rsidRPr="001915BF">
        <w:rPr>
          <w:rStyle w:val="SubtleEmphasis"/>
          <w:color w:val="1F497D"/>
        </w:rPr>
        <w:t>Instructions</w:t>
      </w:r>
    </w:p>
    <w:p w14:paraId="112FF98E" w14:textId="5FD92D2C" w:rsidR="001915BF" w:rsidRPr="001915BF" w:rsidRDefault="000238F4" w:rsidP="000238F4">
      <w:pPr>
        <w:pStyle w:val="ListParagraph"/>
        <w:numPr>
          <w:ilvl w:val="0"/>
          <w:numId w:val="3"/>
        </w:numPr>
        <w:spacing w:after="0"/>
      </w:pPr>
      <w:r>
        <w:t>Complete this tool after brainstorming a list of indicators with relevant stakeholders. This table can be used to document the prioritized Program Process, Program Outcome, Health Equity and Population Health Indicators.</w:t>
      </w:r>
      <w:r w:rsidR="001915BF" w:rsidRPr="001915BF">
        <w:t xml:space="preserve"> </w:t>
      </w:r>
    </w:p>
    <w:p w14:paraId="34395167" w14:textId="77777777" w:rsidR="001915BF" w:rsidRDefault="001915BF" w:rsidP="001915BF">
      <w:pPr>
        <w:spacing w:after="0"/>
        <w:rPr>
          <w:sz w:val="28"/>
          <w:szCs w:val="28"/>
        </w:rPr>
      </w:pPr>
    </w:p>
    <w:p w14:paraId="3CD822DF" w14:textId="56A933E9" w:rsidR="0094786B" w:rsidRPr="003E51EF" w:rsidRDefault="003E51EF" w:rsidP="001915BF">
      <w:pPr>
        <w:spacing w:after="0"/>
        <w:rPr>
          <w:sz w:val="28"/>
          <w:szCs w:val="28"/>
        </w:rPr>
      </w:pPr>
      <w:r w:rsidRPr="003E51EF">
        <w:rPr>
          <w:sz w:val="28"/>
          <w:szCs w:val="28"/>
        </w:rPr>
        <w:t>Name of the Program:</w:t>
      </w:r>
    </w:p>
    <w:tbl>
      <w:tblPr>
        <w:tblStyle w:val="TableGrid"/>
        <w:tblW w:w="5059" w:type="pct"/>
        <w:tblLook w:val="04A0" w:firstRow="1" w:lastRow="0" w:firstColumn="1" w:lastColumn="0" w:noHBand="0" w:noVBand="1"/>
      </w:tblPr>
      <w:tblGrid>
        <w:gridCol w:w="2498"/>
        <w:gridCol w:w="1808"/>
        <w:gridCol w:w="2607"/>
        <w:gridCol w:w="2390"/>
        <w:gridCol w:w="1714"/>
        <w:gridCol w:w="2086"/>
      </w:tblGrid>
      <w:tr w:rsidR="00645FE7" w:rsidRPr="001058E9" w14:paraId="68BFFF77" w14:textId="40046471" w:rsidTr="00960B4E">
        <w:trPr>
          <w:trHeight w:val="320"/>
          <w:tblHeader/>
        </w:trPr>
        <w:tc>
          <w:tcPr>
            <w:tcW w:w="953" w:type="pct"/>
            <w:shd w:val="clear" w:color="auto" w:fill="1F497D" w:themeFill="text2"/>
            <w:vAlign w:val="center"/>
          </w:tcPr>
          <w:p w14:paraId="4ABEA179" w14:textId="0C16F2F9" w:rsidR="00DA20FF" w:rsidRPr="003E51EF" w:rsidRDefault="00DA20FF" w:rsidP="003E51E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E51EF">
              <w:rPr>
                <w:b/>
                <w:color w:val="FFFFFF" w:themeColor="background1"/>
                <w:sz w:val="28"/>
                <w:szCs w:val="28"/>
              </w:rPr>
              <w:t>Type of Indicator</w:t>
            </w:r>
          </w:p>
        </w:tc>
        <w:tc>
          <w:tcPr>
            <w:tcW w:w="690" w:type="pct"/>
            <w:shd w:val="clear" w:color="auto" w:fill="1F497D" w:themeFill="text2"/>
            <w:vAlign w:val="center"/>
          </w:tcPr>
          <w:p w14:paraId="0E457E58" w14:textId="77777777" w:rsidR="00DA20FF" w:rsidRPr="003E51EF" w:rsidRDefault="00DA20FF" w:rsidP="003E51E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E51EF">
              <w:rPr>
                <w:b/>
                <w:color w:val="FFFFFF" w:themeColor="background1"/>
                <w:sz w:val="28"/>
                <w:szCs w:val="28"/>
              </w:rPr>
              <w:t>Indicator</w:t>
            </w:r>
          </w:p>
        </w:tc>
        <w:tc>
          <w:tcPr>
            <w:tcW w:w="995" w:type="pct"/>
            <w:shd w:val="clear" w:color="auto" w:fill="1F497D" w:themeFill="text2"/>
            <w:vAlign w:val="center"/>
          </w:tcPr>
          <w:p w14:paraId="1B0CB237" w14:textId="77777777" w:rsidR="00DA20FF" w:rsidRPr="003E51EF" w:rsidRDefault="00DA20FF" w:rsidP="003E51E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E51EF">
              <w:rPr>
                <w:b/>
                <w:color w:val="FFFFFF" w:themeColor="background1"/>
                <w:sz w:val="28"/>
                <w:szCs w:val="28"/>
              </w:rPr>
              <w:t>Indicator Description</w:t>
            </w:r>
          </w:p>
        </w:tc>
        <w:tc>
          <w:tcPr>
            <w:tcW w:w="912" w:type="pct"/>
            <w:shd w:val="clear" w:color="auto" w:fill="1F497D" w:themeFill="text2"/>
            <w:vAlign w:val="center"/>
          </w:tcPr>
          <w:p w14:paraId="690CE7CF" w14:textId="77777777" w:rsidR="00DA20FF" w:rsidRDefault="00DA20FF" w:rsidP="003E51E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E51EF">
              <w:rPr>
                <w:b/>
                <w:color w:val="FFFFFF" w:themeColor="background1"/>
                <w:sz w:val="28"/>
                <w:szCs w:val="28"/>
              </w:rPr>
              <w:t>Method of Calculation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2D70C4B5" w14:textId="2FA5CF20" w:rsidR="00DA20FF" w:rsidRPr="003E51EF" w:rsidRDefault="00DA20FF" w:rsidP="00E7272E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E7272E">
              <w:rPr>
                <w:b/>
                <w:color w:val="FFFFFF" w:themeColor="background1"/>
                <w:sz w:val="24"/>
                <w:szCs w:val="28"/>
              </w:rPr>
              <w:t xml:space="preserve">(if </w:t>
            </w:r>
            <w:r>
              <w:rPr>
                <w:b/>
                <w:color w:val="FFFFFF" w:themeColor="background1"/>
                <w:sz w:val="24"/>
                <w:szCs w:val="28"/>
              </w:rPr>
              <w:t>applicable</w:t>
            </w:r>
            <w:r w:rsidRPr="00E7272E">
              <w:rPr>
                <w:b/>
                <w:color w:val="FFFFFF" w:themeColor="background1"/>
                <w:sz w:val="24"/>
                <w:szCs w:val="28"/>
              </w:rPr>
              <w:t>)</w:t>
            </w:r>
          </w:p>
        </w:tc>
        <w:tc>
          <w:tcPr>
            <w:tcW w:w="654" w:type="pct"/>
            <w:shd w:val="clear" w:color="auto" w:fill="1F497D" w:themeFill="text2"/>
            <w:vAlign w:val="center"/>
          </w:tcPr>
          <w:p w14:paraId="511D9CF4" w14:textId="64462991" w:rsidR="00DA20FF" w:rsidRPr="003E51EF" w:rsidRDefault="00DA20FF" w:rsidP="003E51E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3E51EF">
              <w:rPr>
                <w:b/>
                <w:color w:val="FFFFFF" w:themeColor="background1"/>
                <w:sz w:val="28"/>
                <w:szCs w:val="28"/>
              </w:rPr>
              <w:t xml:space="preserve">Data Sources </w:t>
            </w:r>
          </w:p>
        </w:tc>
        <w:tc>
          <w:tcPr>
            <w:tcW w:w="796" w:type="pct"/>
            <w:shd w:val="clear" w:color="auto" w:fill="1F497D" w:themeFill="text2"/>
            <w:vAlign w:val="center"/>
          </w:tcPr>
          <w:p w14:paraId="038E2AAE" w14:textId="7B8EDD57" w:rsidR="00DA20FF" w:rsidRPr="00125603" w:rsidRDefault="00DA20FF" w:rsidP="003D075C">
            <w:pPr>
              <w:rPr>
                <w:b/>
                <w:color w:val="FFFFFF" w:themeColor="background1"/>
                <w:sz w:val="28"/>
                <w:szCs w:val="28"/>
                <w:lang w:val="en-CA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Benchmark</w:t>
            </w:r>
            <w:r>
              <w:rPr>
                <w:b/>
                <w:color w:val="FFFFFF" w:themeColor="background1"/>
                <w:sz w:val="28"/>
                <w:szCs w:val="28"/>
                <w:lang w:val="en-CA"/>
              </w:rPr>
              <w:t>/ Target(s)</w:t>
            </w:r>
          </w:p>
        </w:tc>
      </w:tr>
      <w:tr w:rsidR="00645FE7" w:rsidRPr="001058E9" w14:paraId="09210F50" w14:textId="000810B5" w:rsidTr="00960B4E">
        <w:trPr>
          <w:trHeight w:val="512"/>
        </w:trPr>
        <w:tc>
          <w:tcPr>
            <w:tcW w:w="953" w:type="pct"/>
            <w:shd w:val="clear" w:color="auto" w:fill="DBE5F1" w:themeFill="accent1" w:themeFillTint="33"/>
          </w:tcPr>
          <w:p w14:paraId="7FB162D5" w14:textId="2A410E26" w:rsidR="00DA20FF" w:rsidRPr="003E51EF" w:rsidRDefault="00DA20FF" w:rsidP="001E63C8">
            <w:pPr>
              <w:rPr>
                <w:i/>
              </w:rPr>
            </w:pPr>
            <w:r>
              <w:rPr>
                <w:i/>
              </w:rPr>
              <w:t xml:space="preserve">Is the indicator a </w:t>
            </w:r>
            <w:r w:rsidRPr="003E51EF">
              <w:rPr>
                <w:i/>
              </w:rPr>
              <w:t>program process indicator</w:t>
            </w:r>
            <w:r>
              <w:rPr>
                <w:i/>
              </w:rPr>
              <w:t xml:space="preserve">, </w:t>
            </w:r>
            <w:r w:rsidRPr="003E51EF">
              <w:rPr>
                <w:i/>
              </w:rPr>
              <w:t>health equity indicator</w:t>
            </w:r>
            <w:r>
              <w:rPr>
                <w:i/>
              </w:rPr>
              <w:t xml:space="preserve">, </w:t>
            </w:r>
            <w:r w:rsidRPr="003E51EF">
              <w:rPr>
                <w:i/>
              </w:rPr>
              <w:t>program outcome indicator</w:t>
            </w:r>
            <w:r>
              <w:rPr>
                <w:i/>
              </w:rPr>
              <w:t xml:space="preserve"> or </w:t>
            </w:r>
            <w:r w:rsidRPr="003E51EF">
              <w:rPr>
                <w:i/>
              </w:rPr>
              <w:t>population health indicator</w:t>
            </w:r>
            <w:r>
              <w:rPr>
                <w:i/>
              </w:rPr>
              <w:t>?</w:t>
            </w:r>
          </w:p>
        </w:tc>
        <w:tc>
          <w:tcPr>
            <w:tcW w:w="690" w:type="pct"/>
            <w:shd w:val="clear" w:color="auto" w:fill="DBE5F1" w:themeFill="accent1" w:themeFillTint="33"/>
          </w:tcPr>
          <w:p w14:paraId="78E86E77" w14:textId="14CD9F64" w:rsidR="00DA20FF" w:rsidRPr="003E51EF" w:rsidRDefault="00DA20FF" w:rsidP="001915BF">
            <w:pPr>
              <w:rPr>
                <w:i/>
              </w:rPr>
            </w:pPr>
            <w:r w:rsidRPr="003E51EF">
              <w:rPr>
                <w:i/>
              </w:rPr>
              <w:t>Ensure that you have</w:t>
            </w:r>
            <w:r>
              <w:rPr>
                <w:i/>
              </w:rPr>
              <w:t xml:space="preserve"> </w:t>
            </w:r>
            <w:r w:rsidR="001915BF">
              <w:rPr>
                <w:i/>
              </w:rPr>
              <w:t>SMART i</w:t>
            </w:r>
            <w:r w:rsidR="001915BF" w:rsidRPr="003E51EF">
              <w:rPr>
                <w:i/>
              </w:rPr>
              <w:t xml:space="preserve">ndicators </w:t>
            </w:r>
            <w:r w:rsidR="001915BF">
              <w:rPr>
                <w:i/>
              </w:rPr>
              <w:t>and SPICED qualitative indicators</w:t>
            </w:r>
          </w:p>
        </w:tc>
        <w:tc>
          <w:tcPr>
            <w:tcW w:w="995" w:type="pct"/>
            <w:shd w:val="clear" w:color="auto" w:fill="DBE5F1" w:themeFill="accent1" w:themeFillTint="33"/>
          </w:tcPr>
          <w:p w14:paraId="07E2BDE0" w14:textId="10E20B81" w:rsidR="00DA20FF" w:rsidRPr="003E51EF" w:rsidRDefault="00DA20FF" w:rsidP="003E51EF">
            <w:pPr>
              <w:rPr>
                <w:i/>
              </w:rPr>
            </w:pPr>
            <w:r w:rsidRPr="003E51EF">
              <w:rPr>
                <w:i/>
              </w:rPr>
              <w:t>Provide a brief description of the indicator. Which program</w:t>
            </w:r>
            <w:r w:rsidR="00235BA5">
              <w:rPr>
                <w:i/>
              </w:rPr>
              <w:t xml:space="preserve"> intervention / </w:t>
            </w:r>
            <w:r w:rsidRPr="003E51EF">
              <w:rPr>
                <w:i/>
              </w:rPr>
              <w:t xml:space="preserve"> component, output and/or outcome is the indicator related to?</w:t>
            </w:r>
          </w:p>
        </w:tc>
        <w:tc>
          <w:tcPr>
            <w:tcW w:w="912" w:type="pct"/>
            <w:shd w:val="clear" w:color="auto" w:fill="DBE5F1" w:themeFill="accent1" w:themeFillTint="33"/>
          </w:tcPr>
          <w:p w14:paraId="0EA9B6C0" w14:textId="1FF75214" w:rsidR="00DA20FF" w:rsidRPr="003E51EF" w:rsidRDefault="00DA20FF" w:rsidP="00645FE7">
            <w:pPr>
              <w:rPr>
                <w:i/>
              </w:rPr>
            </w:pPr>
            <w:r>
              <w:rPr>
                <w:i/>
              </w:rPr>
              <w:t xml:space="preserve">How will the indicator be calculated? </w:t>
            </w:r>
            <w:r w:rsidR="00645FE7">
              <w:rPr>
                <w:i/>
              </w:rPr>
              <w:t>I</w:t>
            </w:r>
            <w:r>
              <w:rPr>
                <w:i/>
              </w:rPr>
              <w:t>nclude</w:t>
            </w:r>
            <w:r w:rsidR="00645FE7">
              <w:rPr>
                <w:i/>
              </w:rPr>
              <w:t xml:space="preserve"> the</w:t>
            </w:r>
            <w:r>
              <w:rPr>
                <w:i/>
              </w:rPr>
              <w:t xml:space="preserve"> </w:t>
            </w:r>
            <w:r w:rsidR="00645FE7">
              <w:rPr>
                <w:i/>
              </w:rPr>
              <w:t xml:space="preserve">numerator and the denominator </w:t>
            </w:r>
            <w:r>
              <w:rPr>
                <w:i/>
              </w:rPr>
              <w:t xml:space="preserve">that will be used to calculate the indicator. </w:t>
            </w:r>
          </w:p>
        </w:tc>
        <w:tc>
          <w:tcPr>
            <w:tcW w:w="654" w:type="pct"/>
            <w:shd w:val="clear" w:color="auto" w:fill="DBE5F1" w:themeFill="accent1" w:themeFillTint="33"/>
          </w:tcPr>
          <w:p w14:paraId="209AEA8E" w14:textId="3C8F8EBD" w:rsidR="00DA20FF" w:rsidRPr="003E51EF" w:rsidRDefault="00DA20FF" w:rsidP="003E51EF">
            <w:pPr>
              <w:rPr>
                <w:i/>
              </w:rPr>
            </w:pPr>
            <w:r w:rsidRPr="003E51EF">
              <w:rPr>
                <w:i/>
              </w:rPr>
              <w:t>What data sources will be used to calculate the indicator?</w:t>
            </w:r>
          </w:p>
        </w:tc>
        <w:tc>
          <w:tcPr>
            <w:tcW w:w="796" w:type="pct"/>
            <w:shd w:val="clear" w:color="auto" w:fill="DBE5F1" w:themeFill="accent1" w:themeFillTint="33"/>
          </w:tcPr>
          <w:p w14:paraId="319911F2" w14:textId="77777777" w:rsidR="00DA20FF" w:rsidRDefault="00DA20FF" w:rsidP="003E51EF">
            <w:pPr>
              <w:rPr>
                <w:i/>
              </w:rPr>
            </w:pPr>
            <w:r>
              <w:rPr>
                <w:i/>
              </w:rPr>
              <w:t>What is the goal the indicator is trying to reach?</w:t>
            </w:r>
          </w:p>
          <w:p w14:paraId="5075ABC5" w14:textId="593AD49F" w:rsidR="00DA20FF" w:rsidRPr="003E51EF" w:rsidRDefault="00DA20FF" w:rsidP="003E51EF">
            <w:pPr>
              <w:rPr>
                <w:i/>
              </w:rPr>
            </w:pPr>
            <w:r>
              <w:rPr>
                <w:i/>
              </w:rPr>
              <w:t>What are the targets for the indicator?</w:t>
            </w:r>
          </w:p>
        </w:tc>
      </w:tr>
      <w:tr w:rsidR="00645FE7" w:rsidRPr="001058E9" w14:paraId="0B086B45" w14:textId="4D4B915D" w:rsidTr="00960B4E">
        <w:trPr>
          <w:trHeight w:val="167"/>
        </w:trPr>
        <w:tc>
          <w:tcPr>
            <w:tcW w:w="953" w:type="pct"/>
          </w:tcPr>
          <w:p w14:paraId="545529D5" w14:textId="77777777" w:rsidR="00645FE7" w:rsidRPr="00364CC4" w:rsidRDefault="00645FE7" w:rsidP="00E066DE"/>
        </w:tc>
        <w:tc>
          <w:tcPr>
            <w:tcW w:w="690" w:type="pct"/>
          </w:tcPr>
          <w:p w14:paraId="6232ABF1" w14:textId="77777777" w:rsidR="00645FE7" w:rsidRPr="00364CC4" w:rsidRDefault="00645FE7" w:rsidP="00E066DE"/>
        </w:tc>
        <w:tc>
          <w:tcPr>
            <w:tcW w:w="995" w:type="pct"/>
          </w:tcPr>
          <w:p w14:paraId="4CFB150A" w14:textId="77777777" w:rsidR="00645FE7" w:rsidRPr="00364CC4" w:rsidRDefault="00645FE7" w:rsidP="00E066DE"/>
        </w:tc>
        <w:tc>
          <w:tcPr>
            <w:tcW w:w="912" w:type="pct"/>
          </w:tcPr>
          <w:p w14:paraId="3D3295C8" w14:textId="3F4104E8" w:rsidR="00645FE7" w:rsidRPr="00364CC4" w:rsidRDefault="00645FE7" w:rsidP="00E066DE"/>
        </w:tc>
        <w:tc>
          <w:tcPr>
            <w:tcW w:w="654" w:type="pct"/>
          </w:tcPr>
          <w:p w14:paraId="57630E54" w14:textId="0FB67F59" w:rsidR="00645FE7" w:rsidRPr="00364CC4" w:rsidRDefault="00645FE7" w:rsidP="00E066DE"/>
        </w:tc>
        <w:tc>
          <w:tcPr>
            <w:tcW w:w="796" w:type="pct"/>
          </w:tcPr>
          <w:p w14:paraId="67147A5E" w14:textId="77777777" w:rsidR="00645FE7" w:rsidRPr="00364CC4" w:rsidRDefault="00645FE7" w:rsidP="00E066DE"/>
        </w:tc>
      </w:tr>
      <w:tr w:rsidR="00645FE7" w14:paraId="32B59AE3" w14:textId="17A76355" w:rsidTr="00960B4E">
        <w:trPr>
          <w:trHeight w:val="159"/>
        </w:trPr>
        <w:tc>
          <w:tcPr>
            <w:tcW w:w="953" w:type="pct"/>
          </w:tcPr>
          <w:p w14:paraId="5D07F53B" w14:textId="77777777" w:rsidR="00DA20FF" w:rsidRPr="00364CC4" w:rsidRDefault="00DA20FF" w:rsidP="00E066DE">
            <w:pPr>
              <w:rPr>
                <w:iCs/>
                <w:lang w:val="en-CA"/>
              </w:rPr>
            </w:pPr>
          </w:p>
        </w:tc>
        <w:tc>
          <w:tcPr>
            <w:tcW w:w="690" w:type="pct"/>
          </w:tcPr>
          <w:p w14:paraId="1557B6FF" w14:textId="77777777" w:rsidR="00DA20FF" w:rsidRPr="00364CC4" w:rsidRDefault="00DA20FF" w:rsidP="00E066DE"/>
        </w:tc>
        <w:tc>
          <w:tcPr>
            <w:tcW w:w="995" w:type="pct"/>
          </w:tcPr>
          <w:p w14:paraId="611410F4" w14:textId="77777777" w:rsidR="00DA20FF" w:rsidRPr="00364CC4" w:rsidRDefault="00DA20FF" w:rsidP="00E066DE"/>
        </w:tc>
        <w:tc>
          <w:tcPr>
            <w:tcW w:w="912" w:type="pct"/>
          </w:tcPr>
          <w:p w14:paraId="63644E63" w14:textId="77777777" w:rsidR="00DA20FF" w:rsidRPr="00364CC4" w:rsidRDefault="00DA20FF" w:rsidP="00E066DE"/>
        </w:tc>
        <w:tc>
          <w:tcPr>
            <w:tcW w:w="654" w:type="pct"/>
          </w:tcPr>
          <w:p w14:paraId="59DB42F2" w14:textId="25A77FFE" w:rsidR="00DA20FF" w:rsidRPr="00364CC4" w:rsidRDefault="00DA20FF" w:rsidP="00E066DE"/>
        </w:tc>
        <w:tc>
          <w:tcPr>
            <w:tcW w:w="796" w:type="pct"/>
          </w:tcPr>
          <w:p w14:paraId="0B9A7F09" w14:textId="77777777" w:rsidR="00DA20FF" w:rsidRPr="00364CC4" w:rsidRDefault="00DA20FF" w:rsidP="00E066DE"/>
        </w:tc>
      </w:tr>
      <w:tr w:rsidR="00645FE7" w14:paraId="24C88B03" w14:textId="410836DD" w:rsidTr="00960B4E">
        <w:trPr>
          <w:trHeight w:val="193"/>
        </w:trPr>
        <w:tc>
          <w:tcPr>
            <w:tcW w:w="953" w:type="pct"/>
          </w:tcPr>
          <w:p w14:paraId="7C03D52C" w14:textId="77777777" w:rsidR="00DA20FF" w:rsidRPr="00364CC4" w:rsidRDefault="00DA20FF" w:rsidP="00E066DE">
            <w:pPr>
              <w:rPr>
                <w:rFonts w:eastAsia="Times New Roman"/>
              </w:rPr>
            </w:pPr>
          </w:p>
        </w:tc>
        <w:tc>
          <w:tcPr>
            <w:tcW w:w="690" w:type="pct"/>
          </w:tcPr>
          <w:p w14:paraId="3A15E99A" w14:textId="77777777" w:rsidR="00DA20FF" w:rsidRPr="00364CC4" w:rsidRDefault="00DA20FF" w:rsidP="00E066DE"/>
        </w:tc>
        <w:tc>
          <w:tcPr>
            <w:tcW w:w="995" w:type="pct"/>
          </w:tcPr>
          <w:p w14:paraId="75AF9315" w14:textId="77777777" w:rsidR="00DA20FF" w:rsidRPr="00364CC4" w:rsidRDefault="00DA20FF" w:rsidP="00E066DE"/>
        </w:tc>
        <w:tc>
          <w:tcPr>
            <w:tcW w:w="912" w:type="pct"/>
          </w:tcPr>
          <w:p w14:paraId="5B154FCA" w14:textId="77777777" w:rsidR="00DA20FF" w:rsidRPr="00364CC4" w:rsidRDefault="00DA20FF" w:rsidP="00E066DE"/>
        </w:tc>
        <w:tc>
          <w:tcPr>
            <w:tcW w:w="654" w:type="pct"/>
          </w:tcPr>
          <w:p w14:paraId="6BAA7A2C" w14:textId="01929140" w:rsidR="00DA20FF" w:rsidRPr="00364CC4" w:rsidRDefault="00DA20FF" w:rsidP="00E066DE"/>
        </w:tc>
        <w:tc>
          <w:tcPr>
            <w:tcW w:w="796" w:type="pct"/>
          </w:tcPr>
          <w:p w14:paraId="732D97C5" w14:textId="77777777" w:rsidR="00DA20FF" w:rsidRPr="00364CC4" w:rsidRDefault="00DA20FF" w:rsidP="00E066DE"/>
        </w:tc>
      </w:tr>
      <w:tr w:rsidR="00645FE7" w:rsidRPr="001058E9" w14:paraId="3FC70244" w14:textId="37245874" w:rsidTr="00960B4E">
        <w:trPr>
          <w:trHeight w:val="199"/>
        </w:trPr>
        <w:tc>
          <w:tcPr>
            <w:tcW w:w="953" w:type="pct"/>
          </w:tcPr>
          <w:p w14:paraId="1434073E" w14:textId="77777777" w:rsidR="00DA20FF" w:rsidRPr="00AC680C" w:rsidRDefault="00DA20FF" w:rsidP="00E066DE"/>
        </w:tc>
        <w:tc>
          <w:tcPr>
            <w:tcW w:w="690" w:type="pct"/>
          </w:tcPr>
          <w:p w14:paraId="2B06A4B9" w14:textId="77777777" w:rsidR="00DA20FF" w:rsidRDefault="00DA20FF" w:rsidP="00E066DE"/>
        </w:tc>
        <w:tc>
          <w:tcPr>
            <w:tcW w:w="995" w:type="pct"/>
          </w:tcPr>
          <w:p w14:paraId="38EA26D2" w14:textId="77777777" w:rsidR="00DA20FF" w:rsidRDefault="00DA20FF" w:rsidP="00E066DE"/>
        </w:tc>
        <w:tc>
          <w:tcPr>
            <w:tcW w:w="912" w:type="pct"/>
          </w:tcPr>
          <w:p w14:paraId="11F73468" w14:textId="77777777" w:rsidR="00DA20FF" w:rsidRPr="003F2AA5" w:rsidRDefault="00DA20FF" w:rsidP="00E066DE">
            <w:pPr>
              <w:rPr>
                <w:highlight w:val="yellow"/>
              </w:rPr>
            </w:pPr>
          </w:p>
        </w:tc>
        <w:tc>
          <w:tcPr>
            <w:tcW w:w="654" w:type="pct"/>
          </w:tcPr>
          <w:p w14:paraId="09E0296C" w14:textId="62B19CFB" w:rsidR="00DA20FF" w:rsidRPr="003F2AA5" w:rsidRDefault="00DA20FF" w:rsidP="00E066DE">
            <w:pPr>
              <w:rPr>
                <w:highlight w:val="yellow"/>
              </w:rPr>
            </w:pPr>
          </w:p>
        </w:tc>
        <w:tc>
          <w:tcPr>
            <w:tcW w:w="796" w:type="pct"/>
          </w:tcPr>
          <w:p w14:paraId="08622599" w14:textId="77777777" w:rsidR="00DA20FF" w:rsidRPr="003F2AA5" w:rsidRDefault="00DA20FF" w:rsidP="00E066DE">
            <w:pPr>
              <w:rPr>
                <w:highlight w:val="yellow"/>
              </w:rPr>
            </w:pPr>
          </w:p>
        </w:tc>
      </w:tr>
      <w:tr w:rsidR="00645FE7" w:rsidRPr="001058E9" w14:paraId="4F7F4A77" w14:textId="38490EB0" w:rsidTr="00960B4E">
        <w:trPr>
          <w:trHeight w:val="249"/>
        </w:trPr>
        <w:tc>
          <w:tcPr>
            <w:tcW w:w="953" w:type="pct"/>
          </w:tcPr>
          <w:p w14:paraId="50AEC1D8" w14:textId="77777777" w:rsidR="00DA20FF" w:rsidRPr="00AC680C" w:rsidRDefault="00DA20FF" w:rsidP="00E066DE"/>
        </w:tc>
        <w:tc>
          <w:tcPr>
            <w:tcW w:w="690" w:type="pct"/>
          </w:tcPr>
          <w:p w14:paraId="5B4F5ED3" w14:textId="77777777" w:rsidR="00DA20FF" w:rsidRDefault="00DA20FF" w:rsidP="00E066DE"/>
        </w:tc>
        <w:tc>
          <w:tcPr>
            <w:tcW w:w="995" w:type="pct"/>
          </w:tcPr>
          <w:p w14:paraId="0EF598F3" w14:textId="77777777" w:rsidR="00DA20FF" w:rsidRDefault="00DA20FF" w:rsidP="00E066DE"/>
        </w:tc>
        <w:tc>
          <w:tcPr>
            <w:tcW w:w="912" w:type="pct"/>
          </w:tcPr>
          <w:p w14:paraId="10026AE7" w14:textId="77777777" w:rsidR="00DA20FF" w:rsidRPr="006C675D" w:rsidRDefault="00DA20FF" w:rsidP="00E066DE"/>
        </w:tc>
        <w:tc>
          <w:tcPr>
            <w:tcW w:w="654" w:type="pct"/>
          </w:tcPr>
          <w:p w14:paraId="7EF96303" w14:textId="7F33063D" w:rsidR="00DA20FF" w:rsidRPr="006C675D" w:rsidRDefault="00DA20FF" w:rsidP="00E066DE"/>
        </w:tc>
        <w:tc>
          <w:tcPr>
            <w:tcW w:w="796" w:type="pct"/>
          </w:tcPr>
          <w:p w14:paraId="65C540F0" w14:textId="77777777" w:rsidR="00DA20FF" w:rsidRPr="006C675D" w:rsidRDefault="00DA20FF" w:rsidP="00E066DE"/>
        </w:tc>
      </w:tr>
      <w:tr w:rsidR="00645FE7" w14:paraId="2B28400C" w14:textId="5B593092" w:rsidTr="00960B4E">
        <w:trPr>
          <w:trHeight w:val="298"/>
        </w:trPr>
        <w:tc>
          <w:tcPr>
            <w:tcW w:w="953" w:type="pct"/>
          </w:tcPr>
          <w:p w14:paraId="6158A752" w14:textId="77777777" w:rsidR="00DA20FF" w:rsidRPr="00AC680C" w:rsidRDefault="00DA20FF" w:rsidP="00A06A70"/>
        </w:tc>
        <w:tc>
          <w:tcPr>
            <w:tcW w:w="690" w:type="pct"/>
          </w:tcPr>
          <w:p w14:paraId="2117EACE" w14:textId="77777777" w:rsidR="00DA20FF" w:rsidRDefault="00DA20FF" w:rsidP="00A06A70"/>
        </w:tc>
        <w:tc>
          <w:tcPr>
            <w:tcW w:w="995" w:type="pct"/>
          </w:tcPr>
          <w:p w14:paraId="2D979789" w14:textId="77777777" w:rsidR="00DA20FF" w:rsidRDefault="00DA20FF" w:rsidP="00A06A70"/>
        </w:tc>
        <w:tc>
          <w:tcPr>
            <w:tcW w:w="912" w:type="pct"/>
          </w:tcPr>
          <w:p w14:paraId="70BEC3C4" w14:textId="77777777" w:rsidR="00DA20FF" w:rsidRPr="003F2AA5" w:rsidRDefault="00DA20FF" w:rsidP="00A06A70">
            <w:pPr>
              <w:rPr>
                <w:highlight w:val="yellow"/>
              </w:rPr>
            </w:pPr>
          </w:p>
        </w:tc>
        <w:tc>
          <w:tcPr>
            <w:tcW w:w="654" w:type="pct"/>
          </w:tcPr>
          <w:p w14:paraId="2B9D2D2D" w14:textId="4176FA76" w:rsidR="00DA20FF" w:rsidRPr="003F2AA5" w:rsidRDefault="00DA20FF" w:rsidP="00A06A70">
            <w:pPr>
              <w:rPr>
                <w:highlight w:val="yellow"/>
              </w:rPr>
            </w:pPr>
          </w:p>
        </w:tc>
        <w:tc>
          <w:tcPr>
            <w:tcW w:w="796" w:type="pct"/>
          </w:tcPr>
          <w:p w14:paraId="07A934C6" w14:textId="77777777" w:rsidR="00DA20FF" w:rsidRPr="003F2AA5" w:rsidRDefault="00DA20FF" w:rsidP="00A06A70">
            <w:pPr>
              <w:rPr>
                <w:highlight w:val="yellow"/>
              </w:rPr>
            </w:pPr>
          </w:p>
        </w:tc>
      </w:tr>
    </w:tbl>
    <w:p w14:paraId="12AD41EB" w14:textId="0A824ACD" w:rsidR="00E066DE" w:rsidRPr="003E51EF" w:rsidRDefault="00E066DE" w:rsidP="0095217A">
      <w:pPr>
        <w:rPr>
          <w:sz w:val="32"/>
          <w:szCs w:val="32"/>
        </w:rPr>
      </w:pPr>
    </w:p>
    <w:sectPr w:rsidR="00E066DE" w:rsidRPr="003E51EF" w:rsidSect="00645FE7">
      <w:footerReference w:type="default" r:id="rId8"/>
      <w:pgSz w:w="15840" w:h="12240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1B84D" w14:textId="77777777" w:rsidR="00836642" w:rsidRDefault="00836642" w:rsidP="002D203F">
      <w:r>
        <w:separator/>
      </w:r>
    </w:p>
  </w:endnote>
  <w:endnote w:type="continuationSeparator" w:id="0">
    <w:p w14:paraId="239CD0D2" w14:textId="77777777" w:rsidR="00836642" w:rsidRDefault="00836642" w:rsidP="002D2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F41DB" w14:textId="03B76CFC" w:rsidR="003E51EF" w:rsidRDefault="003E51EF" w:rsidP="003E51EF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202EE" w14:textId="77777777" w:rsidR="00836642" w:rsidRDefault="00836642" w:rsidP="002D203F">
      <w:r>
        <w:separator/>
      </w:r>
    </w:p>
  </w:footnote>
  <w:footnote w:type="continuationSeparator" w:id="0">
    <w:p w14:paraId="3E7BCF06" w14:textId="77777777" w:rsidR="00836642" w:rsidRDefault="00836642" w:rsidP="002D2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67EFB"/>
    <w:multiLevelType w:val="hybridMultilevel"/>
    <w:tmpl w:val="577494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F016A"/>
    <w:multiLevelType w:val="hybridMultilevel"/>
    <w:tmpl w:val="B94AEC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D240C9"/>
    <w:multiLevelType w:val="hybridMultilevel"/>
    <w:tmpl w:val="2C4E1F8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3FA"/>
    <w:rsid w:val="000234E3"/>
    <w:rsid w:val="000238F4"/>
    <w:rsid w:val="00042435"/>
    <w:rsid w:val="00052D46"/>
    <w:rsid w:val="000564E7"/>
    <w:rsid w:val="00061EDE"/>
    <w:rsid w:val="000727D4"/>
    <w:rsid w:val="000805DB"/>
    <w:rsid w:val="000954B5"/>
    <w:rsid w:val="00097737"/>
    <w:rsid w:val="000B3DB0"/>
    <w:rsid w:val="000C3F6F"/>
    <w:rsid w:val="000D1611"/>
    <w:rsid w:val="000D2585"/>
    <w:rsid w:val="000D6955"/>
    <w:rsid w:val="000D7B23"/>
    <w:rsid w:val="0010433D"/>
    <w:rsid w:val="001058E9"/>
    <w:rsid w:val="00125603"/>
    <w:rsid w:val="00133395"/>
    <w:rsid w:val="00176D24"/>
    <w:rsid w:val="00181D50"/>
    <w:rsid w:val="00190C76"/>
    <w:rsid w:val="001915BF"/>
    <w:rsid w:val="001A24E2"/>
    <w:rsid w:val="001A6490"/>
    <w:rsid w:val="001B2AE1"/>
    <w:rsid w:val="001B6199"/>
    <w:rsid w:val="001C7E41"/>
    <w:rsid w:val="001E63C8"/>
    <w:rsid w:val="002024C7"/>
    <w:rsid w:val="00206B35"/>
    <w:rsid w:val="00235BA5"/>
    <w:rsid w:val="002610F9"/>
    <w:rsid w:val="002657B6"/>
    <w:rsid w:val="00282938"/>
    <w:rsid w:val="00283EDD"/>
    <w:rsid w:val="00292A09"/>
    <w:rsid w:val="002B3A07"/>
    <w:rsid w:val="002C4572"/>
    <w:rsid w:val="002D203F"/>
    <w:rsid w:val="002F0656"/>
    <w:rsid w:val="00326D87"/>
    <w:rsid w:val="003277B0"/>
    <w:rsid w:val="00332D59"/>
    <w:rsid w:val="00342EFE"/>
    <w:rsid w:val="00344983"/>
    <w:rsid w:val="003623FA"/>
    <w:rsid w:val="00364CC4"/>
    <w:rsid w:val="00372746"/>
    <w:rsid w:val="00387232"/>
    <w:rsid w:val="003A239F"/>
    <w:rsid w:val="003B766D"/>
    <w:rsid w:val="003C48CD"/>
    <w:rsid w:val="003D075C"/>
    <w:rsid w:val="003E3CE1"/>
    <w:rsid w:val="003E51EF"/>
    <w:rsid w:val="003F0F31"/>
    <w:rsid w:val="003F2AA5"/>
    <w:rsid w:val="003F4494"/>
    <w:rsid w:val="003F559F"/>
    <w:rsid w:val="0040345E"/>
    <w:rsid w:val="00414C00"/>
    <w:rsid w:val="00445620"/>
    <w:rsid w:val="0045672C"/>
    <w:rsid w:val="00472B1B"/>
    <w:rsid w:val="004738BB"/>
    <w:rsid w:val="004C00B3"/>
    <w:rsid w:val="004C34BF"/>
    <w:rsid w:val="004C5435"/>
    <w:rsid w:val="004F600D"/>
    <w:rsid w:val="005271D3"/>
    <w:rsid w:val="00553C31"/>
    <w:rsid w:val="0055794F"/>
    <w:rsid w:val="00583CEB"/>
    <w:rsid w:val="00584ED1"/>
    <w:rsid w:val="005D702B"/>
    <w:rsid w:val="00600C47"/>
    <w:rsid w:val="00600F75"/>
    <w:rsid w:val="00602C8E"/>
    <w:rsid w:val="006036F6"/>
    <w:rsid w:val="00627AD8"/>
    <w:rsid w:val="00635037"/>
    <w:rsid w:val="00645FE7"/>
    <w:rsid w:val="00646885"/>
    <w:rsid w:val="00655590"/>
    <w:rsid w:val="00681464"/>
    <w:rsid w:val="00697FDC"/>
    <w:rsid w:val="006A0961"/>
    <w:rsid w:val="006B0E9B"/>
    <w:rsid w:val="006C675D"/>
    <w:rsid w:val="00707E20"/>
    <w:rsid w:val="007241EE"/>
    <w:rsid w:val="00726216"/>
    <w:rsid w:val="007265BC"/>
    <w:rsid w:val="007535D5"/>
    <w:rsid w:val="00767215"/>
    <w:rsid w:val="00770CC7"/>
    <w:rsid w:val="00787B55"/>
    <w:rsid w:val="00797446"/>
    <w:rsid w:val="007D3803"/>
    <w:rsid w:val="0081237B"/>
    <w:rsid w:val="008200B8"/>
    <w:rsid w:val="00826CB6"/>
    <w:rsid w:val="00836642"/>
    <w:rsid w:val="00854A32"/>
    <w:rsid w:val="00885D3B"/>
    <w:rsid w:val="008A3F53"/>
    <w:rsid w:val="008D5F1C"/>
    <w:rsid w:val="008E61B2"/>
    <w:rsid w:val="0090087A"/>
    <w:rsid w:val="00904F40"/>
    <w:rsid w:val="00905EE4"/>
    <w:rsid w:val="009111A5"/>
    <w:rsid w:val="009130FE"/>
    <w:rsid w:val="00914CD3"/>
    <w:rsid w:val="009175FF"/>
    <w:rsid w:val="00925E8F"/>
    <w:rsid w:val="0092763C"/>
    <w:rsid w:val="00934254"/>
    <w:rsid w:val="0094786B"/>
    <w:rsid w:val="0095217A"/>
    <w:rsid w:val="00960B4E"/>
    <w:rsid w:val="00963E77"/>
    <w:rsid w:val="0098484B"/>
    <w:rsid w:val="009A623D"/>
    <w:rsid w:val="009B1BE8"/>
    <w:rsid w:val="009B5B64"/>
    <w:rsid w:val="009D3C36"/>
    <w:rsid w:val="009F1425"/>
    <w:rsid w:val="00A00D90"/>
    <w:rsid w:val="00A045C5"/>
    <w:rsid w:val="00A06A70"/>
    <w:rsid w:val="00A41737"/>
    <w:rsid w:val="00A43752"/>
    <w:rsid w:val="00A551C0"/>
    <w:rsid w:val="00A6153D"/>
    <w:rsid w:val="00A631D7"/>
    <w:rsid w:val="00A7229B"/>
    <w:rsid w:val="00A73D3A"/>
    <w:rsid w:val="00A774BE"/>
    <w:rsid w:val="00AA3012"/>
    <w:rsid w:val="00AC680C"/>
    <w:rsid w:val="00AD45C4"/>
    <w:rsid w:val="00AE3900"/>
    <w:rsid w:val="00B03FDF"/>
    <w:rsid w:val="00B160EA"/>
    <w:rsid w:val="00B169EA"/>
    <w:rsid w:val="00B37B0C"/>
    <w:rsid w:val="00B56AEC"/>
    <w:rsid w:val="00B729E6"/>
    <w:rsid w:val="00B86F3B"/>
    <w:rsid w:val="00BA37F7"/>
    <w:rsid w:val="00BA5B7A"/>
    <w:rsid w:val="00BC07FD"/>
    <w:rsid w:val="00BC1627"/>
    <w:rsid w:val="00BC501E"/>
    <w:rsid w:val="00BC5529"/>
    <w:rsid w:val="00BF332C"/>
    <w:rsid w:val="00C12F7A"/>
    <w:rsid w:val="00C20BAE"/>
    <w:rsid w:val="00C304B6"/>
    <w:rsid w:val="00C43D73"/>
    <w:rsid w:val="00CC00D2"/>
    <w:rsid w:val="00CC7732"/>
    <w:rsid w:val="00CD26F2"/>
    <w:rsid w:val="00CE1D4B"/>
    <w:rsid w:val="00CE431B"/>
    <w:rsid w:val="00CF4498"/>
    <w:rsid w:val="00D0632D"/>
    <w:rsid w:val="00D26719"/>
    <w:rsid w:val="00D3533F"/>
    <w:rsid w:val="00D417E2"/>
    <w:rsid w:val="00D440B9"/>
    <w:rsid w:val="00D47B1D"/>
    <w:rsid w:val="00D50159"/>
    <w:rsid w:val="00D64BEB"/>
    <w:rsid w:val="00D772F1"/>
    <w:rsid w:val="00D814D7"/>
    <w:rsid w:val="00DA20FF"/>
    <w:rsid w:val="00DB0AF6"/>
    <w:rsid w:val="00DB380B"/>
    <w:rsid w:val="00DD1C75"/>
    <w:rsid w:val="00DD65A3"/>
    <w:rsid w:val="00DD7A99"/>
    <w:rsid w:val="00DE0067"/>
    <w:rsid w:val="00DF6328"/>
    <w:rsid w:val="00E01A42"/>
    <w:rsid w:val="00E02A8F"/>
    <w:rsid w:val="00E066DE"/>
    <w:rsid w:val="00E1571E"/>
    <w:rsid w:val="00E249D6"/>
    <w:rsid w:val="00E56504"/>
    <w:rsid w:val="00E713C2"/>
    <w:rsid w:val="00E7272E"/>
    <w:rsid w:val="00E74376"/>
    <w:rsid w:val="00E76ABC"/>
    <w:rsid w:val="00E93C6B"/>
    <w:rsid w:val="00EB452D"/>
    <w:rsid w:val="00EB7D21"/>
    <w:rsid w:val="00EC20ED"/>
    <w:rsid w:val="00EC351E"/>
    <w:rsid w:val="00F00639"/>
    <w:rsid w:val="00F43235"/>
    <w:rsid w:val="00F7781C"/>
    <w:rsid w:val="00F913DD"/>
    <w:rsid w:val="00FB082E"/>
    <w:rsid w:val="00FE1473"/>
    <w:rsid w:val="00FE2A85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EA9850B"/>
  <w15:docId w15:val="{3912A8CF-1D7C-4F64-802D-50A173E1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0EA"/>
  </w:style>
  <w:style w:type="paragraph" w:styleId="Heading1">
    <w:name w:val="heading 1"/>
    <w:basedOn w:val="Normal"/>
    <w:next w:val="Normal"/>
    <w:link w:val="Heading1Char"/>
    <w:uiPriority w:val="9"/>
    <w:qFormat/>
    <w:rsid w:val="00E066DE"/>
    <w:pPr>
      <w:outlineLvl w:val="0"/>
    </w:pPr>
    <w:rPr>
      <w:b/>
      <w:color w:val="1F497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6DE"/>
    <w:pPr>
      <w:outlineLvl w:val="1"/>
    </w:pPr>
    <w:rPr>
      <w:b/>
      <w:color w:val="1F497D" w:themeColor="text2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6DE"/>
    <w:pPr>
      <w:outlineLvl w:val="2"/>
    </w:pPr>
    <w:rPr>
      <w:b/>
      <w:color w:val="548DD4" w:themeColor="text2" w:themeTint="99"/>
      <w:sz w:val="24"/>
      <w:szCs w:val="24"/>
    </w:rPr>
  </w:style>
  <w:style w:type="paragraph" w:styleId="Heading4">
    <w:name w:val="heading 4"/>
    <w:aliases w:val="Guiding Questions"/>
    <w:basedOn w:val="Normal"/>
    <w:next w:val="Normal"/>
    <w:link w:val="Heading4Char"/>
    <w:uiPriority w:val="9"/>
    <w:semiHidden/>
    <w:unhideWhenUsed/>
    <w:qFormat/>
    <w:rsid w:val="00E066DE"/>
    <w:pPr>
      <w:pBdr>
        <w:top w:val="single" w:sz="4" w:space="1" w:color="1F497D" w:themeColor="text2"/>
        <w:bottom w:val="single" w:sz="4" w:space="1" w:color="1F497D" w:themeColor="text2"/>
      </w:pBdr>
      <w:outlineLvl w:val="3"/>
    </w:pPr>
    <w:rPr>
      <w:b/>
      <w:color w:val="1F497D" w:themeColor="text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58E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2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03F"/>
    <w:rPr>
      <w:rFonts w:ascii="Arial" w:eastAsiaTheme="minorEastAsia" w:hAnsi="Arial" w:cs="Arial"/>
      <w:lang w:val="en-US" w:eastAsia="en-CA"/>
    </w:rPr>
  </w:style>
  <w:style w:type="paragraph" w:styleId="Footer">
    <w:name w:val="footer"/>
    <w:basedOn w:val="Normal"/>
    <w:link w:val="FooterChar"/>
    <w:uiPriority w:val="99"/>
    <w:unhideWhenUsed/>
    <w:rsid w:val="002D2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03F"/>
    <w:rPr>
      <w:rFonts w:ascii="Arial" w:eastAsiaTheme="minorEastAsia" w:hAnsi="Arial" w:cs="Arial"/>
      <w:lang w:val="en-US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0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03F"/>
    <w:rPr>
      <w:rFonts w:ascii="Tahoma" w:eastAsiaTheme="minorEastAsia" w:hAnsi="Tahoma" w:cs="Tahoma"/>
      <w:sz w:val="16"/>
      <w:szCs w:val="16"/>
      <w:lang w:val="en-US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E066DE"/>
    <w:rPr>
      <w:b/>
      <w:color w:val="1F497D" w:themeColor="text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6DE"/>
    <w:rPr>
      <w:b/>
      <w:color w:val="1F497D" w:themeColor="text2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6DE"/>
    <w:rPr>
      <w:b/>
      <w:color w:val="548DD4" w:themeColor="text2" w:themeTint="99"/>
      <w:sz w:val="24"/>
      <w:szCs w:val="24"/>
    </w:rPr>
  </w:style>
  <w:style w:type="character" w:customStyle="1" w:styleId="Heading4Char">
    <w:name w:val="Heading 4 Char"/>
    <w:aliases w:val="Guiding Questions Char"/>
    <w:basedOn w:val="DefaultParagraphFont"/>
    <w:link w:val="Heading4"/>
    <w:uiPriority w:val="9"/>
    <w:semiHidden/>
    <w:rsid w:val="00E066DE"/>
    <w:rPr>
      <w:b/>
      <w:color w:val="1F497D" w:themeColor="text2"/>
      <w:sz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066DE"/>
    <w:rPr>
      <w:caps/>
      <w:color w:val="1F497D" w:themeColor="text2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E066DE"/>
    <w:rPr>
      <w:caps/>
      <w:color w:val="1F497D" w:themeColor="text2"/>
      <w:sz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6DE"/>
    <w:rPr>
      <w:caps/>
      <w:color w:val="1F497D" w:themeColor="text2"/>
    </w:rPr>
  </w:style>
  <w:style w:type="character" w:customStyle="1" w:styleId="SubtitleChar">
    <w:name w:val="Subtitle Char"/>
    <w:basedOn w:val="DefaultParagraphFont"/>
    <w:link w:val="Subtitle"/>
    <w:uiPriority w:val="11"/>
    <w:rsid w:val="00E066DE"/>
    <w:rPr>
      <w:caps/>
      <w:color w:val="1F497D" w:themeColor="text2"/>
    </w:rPr>
  </w:style>
  <w:style w:type="character" w:styleId="Emphasis">
    <w:name w:val="Emphasis"/>
    <w:uiPriority w:val="20"/>
    <w:qFormat/>
    <w:rsid w:val="00E066DE"/>
    <w:rPr>
      <w:i/>
      <w:color w:val="1F497D" w:themeColor="text2"/>
    </w:rPr>
  </w:style>
  <w:style w:type="paragraph" w:styleId="ListParagraph">
    <w:name w:val="List Paragraph"/>
    <w:basedOn w:val="Normal"/>
    <w:uiPriority w:val="34"/>
    <w:qFormat/>
    <w:rsid w:val="00E066D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66DE"/>
    <w:rPr>
      <w:i/>
      <w:color w:val="1F497D" w:themeColor="text2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E066DE"/>
    <w:rPr>
      <w:i/>
      <w:color w:val="1F497D" w:themeColor="text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130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0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0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0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0F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4786B"/>
    <w:rPr>
      <w:color w:val="808080"/>
    </w:rPr>
  </w:style>
  <w:style w:type="character" w:styleId="SubtleEmphasis">
    <w:name w:val="Subtle Emphasis"/>
    <w:aliases w:val="Plan - Step,TextBody"/>
    <w:basedOn w:val="DefaultParagraphFont"/>
    <w:uiPriority w:val="19"/>
    <w:qFormat/>
    <w:rsid w:val="001915BF"/>
    <w:rPr>
      <w:rFonts w:asciiTheme="minorHAnsi" w:hAnsiTheme="minorHAnsi" w:hint="default"/>
      <w:b/>
      <w:bCs w:val="0"/>
      <w:i/>
      <w:iCs/>
      <w:color w:val="76923C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FA56-A0C4-4186-958F-CECEBF06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London Health Unit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Thompson</dc:creator>
  <cp:keywords/>
  <dc:description/>
  <cp:lastModifiedBy>Jordan Banninga</cp:lastModifiedBy>
  <cp:revision>7</cp:revision>
  <cp:lastPrinted>2016-06-15T14:58:00Z</cp:lastPrinted>
  <dcterms:created xsi:type="dcterms:W3CDTF">2018-03-28T17:47:00Z</dcterms:created>
  <dcterms:modified xsi:type="dcterms:W3CDTF">2018-06-25T16:02:00Z</dcterms:modified>
</cp:coreProperties>
</file>