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88" w:rsidRDefault="007031B9" w:rsidP="00E571F6">
      <w:pPr>
        <w:framePr w:hSpace="187" w:wrap="around" w:vAnchor="text" w:hAnchor="page" w:x="1434" w:y="5"/>
      </w:pPr>
      <w:r>
        <w:t xml:space="preserve"> </w:t>
      </w:r>
      <w:r w:rsidR="00B36A15">
        <w:rPr>
          <w:noProof/>
          <w:lang w:val="en-CA" w:eastAsia="en-CA"/>
        </w:rPr>
        <w:drawing>
          <wp:inline distT="0" distB="0" distL="0" distR="0">
            <wp:extent cx="962025" cy="82677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88" w:rsidRDefault="00907F88" w:rsidP="00E571F6">
      <w:pPr>
        <w:pStyle w:val="Heading1"/>
      </w:pPr>
      <w:r>
        <w:t xml:space="preserve">                MIDDLESEX-LONDON HEALTH UNIT</w:t>
      </w:r>
    </w:p>
    <w:p w:rsidR="00907F88" w:rsidRDefault="00907F88" w:rsidP="00E571F6">
      <w:pPr>
        <w:rPr>
          <w:sz w:val="24"/>
        </w:rPr>
      </w:pPr>
    </w:p>
    <w:p w:rsidR="00907F88" w:rsidRDefault="00907F88" w:rsidP="00E571F6">
      <w:pPr>
        <w:pStyle w:val="Heading1"/>
      </w:pPr>
      <w:r>
        <w:t xml:space="preserve">               </w:t>
      </w:r>
      <w:r w:rsidR="00BA44A9">
        <w:t xml:space="preserve">              </w:t>
      </w:r>
      <w:r w:rsidR="006B61B9" w:rsidRPr="00CF061F">
        <w:t xml:space="preserve">REPORT NO. </w:t>
      </w:r>
      <w:r w:rsidR="00FA2516" w:rsidRPr="00CF061F">
        <w:t>0</w:t>
      </w:r>
      <w:r w:rsidR="0006698D">
        <w:t>67</w:t>
      </w:r>
      <w:r w:rsidR="006B61B9" w:rsidRPr="00CF061F">
        <w:t>-</w:t>
      </w:r>
      <w:r w:rsidR="0006698D">
        <w:t>17</w:t>
      </w:r>
    </w:p>
    <w:p w:rsidR="00907F88" w:rsidRDefault="00907F88" w:rsidP="00E571F6">
      <w:pPr>
        <w:rPr>
          <w:sz w:val="24"/>
        </w:rPr>
      </w:pPr>
    </w:p>
    <w:p w:rsidR="00907F88" w:rsidRDefault="00907F88" w:rsidP="00E571F6">
      <w:pPr>
        <w:rPr>
          <w:sz w:val="24"/>
        </w:rPr>
      </w:pPr>
    </w:p>
    <w:p w:rsidR="00D97B35" w:rsidRDefault="00D97B35" w:rsidP="00E571F6">
      <w:pPr>
        <w:rPr>
          <w:sz w:val="24"/>
        </w:rPr>
      </w:pPr>
    </w:p>
    <w:p w:rsidR="009F5541" w:rsidRDefault="009F5541" w:rsidP="009F5541">
      <w:pPr>
        <w:pStyle w:val="Heading1"/>
      </w:pPr>
      <w:r>
        <w:t>TO:</w:t>
      </w:r>
      <w:r>
        <w:tab/>
      </w:r>
      <w:r>
        <w:tab/>
      </w:r>
      <w:r w:rsidR="006B7862">
        <w:t xml:space="preserve">Chair </w:t>
      </w:r>
      <w:r>
        <w:t xml:space="preserve">and Members of </w:t>
      </w:r>
      <w:r w:rsidR="006B7862">
        <w:t>the Finance &amp; Facilities Committee</w:t>
      </w:r>
    </w:p>
    <w:p w:rsidR="009F5541" w:rsidRDefault="009F5541" w:rsidP="009F5541">
      <w:pPr>
        <w:rPr>
          <w:sz w:val="24"/>
        </w:rPr>
      </w:pPr>
    </w:p>
    <w:p w:rsidR="009F5541" w:rsidRDefault="009F5541" w:rsidP="009F5541">
      <w:pPr>
        <w:pStyle w:val="Heading1"/>
      </w:pPr>
      <w:r w:rsidRPr="008D3767">
        <w:rPr>
          <w:lang w:val="nb-NO"/>
        </w:rPr>
        <w:t>FROM:</w:t>
      </w:r>
      <w:r w:rsidRPr="008D3767">
        <w:rPr>
          <w:lang w:val="nb-NO"/>
        </w:rPr>
        <w:tab/>
      </w:r>
      <w:r w:rsidR="001457DC">
        <w:rPr>
          <w:lang w:val="nb-NO"/>
        </w:rPr>
        <w:t>Christopher Mackie</w:t>
      </w:r>
      <w:r w:rsidRPr="008D3767">
        <w:rPr>
          <w:lang w:val="nb-NO"/>
        </w:rPr>
        <w:t>,</w:t>
      </w:r>
      <w:r w:rsidR="00D4512C">
        <w:rPr>
          <w:lang w:val="nb-NO"/>
        </w:rPr>
        <w:t xml:space="preserve"> </w:t>
      </w:r>
      <w:r>
        <w:t>Medical Officer of Health</w:t>
      </w:r>
    </w:p>
    <w:p w:rsidR="009F5541" w:rsidRDefault="009F5541" w:rsidP="009F5541">
      <w:pPr>
        <w:pStyle w:val="Heading1"/>
      </w:pPr>
    </w:p>
    <w:p w:rsidR="005C0770" w:rsidRDefault="009F5541" w:rsidP="00302542">
      <w:pPr>
        <w:pStyle w:val="Heading1"/>
      </w:pPr>
      <w:r>
        <w:t>DATE:</w:t>
      </w:r>
      <w:r>
        <w:tab/>
      </w:r>
      <w:r>
        <w:tab/>
      </w:r>
      <w:r w:rsidR="005F25E1" w:rsidRPr="00D57057">
        <w:t>201</w:t>
      </w:r>
      <w:r w:rsidR="005E1F68">
        <w:t>7</w:t>
      </w:r>
      <w:r w:rsidR="009C0D5D" w:rsidRPr="00D57057">
        <w:t xml:space="preserve"> </w:t>
      </w:r>
      <w:r w:rsidR="0006698D">
        <w:t>November 16</w:t>
      </w:r>
    </w:p>
    <w:p w:rsidR="009F5541" w:rsidRDefault="009F5541" w:rsidP="009F5541">
      <w:pPr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466498" w:rsidRDefault="00466498" w:rsidP="00466498">
      <w:pPr>
        <w:rPr>
          <w:b/>
          <w:caps/>
          <w:sz w:val="24"/>
          <w:szCs w:val="24"/>
        </w:rPr>
      </w:pPr>
    </w:p>
    <w:p w:rsidR="00CB2961" w:rsidRDefault="00D57057" w:rsidP="00130706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201</w:t>
      </w:r>
      <w:r w:rsidR="0006698D">
        <w:rPr>
          <w:rFonts w:ascii="Arial" w:hAnsi="Arial" w:cs="Arial"/>
          <w:b/>
          <w:caps/>
          <w:sz w:val="24"/>
          <w:szCs w:val="24"/>
        </w:rPr>
        <w:t>7</w:t>
      </w:r>
      <w:r>
        <w:rPr>
          <w:rFonts w:ascii="Arial" w:hAnsi="Arial" w:cs="Arial"/>
          <w:b/>
          <w:caps/>
          <w:sz w:val="24"/>
          <w:szCs w:val="24"/>
        </w:rPr>
        <w:t xml:space="preserve"> Budget – mohltc approved grants</w:t>
      </w:r>
    </w:p>
    <w:p w:rsidR="00130706" w:rsidRDefault="00130706" w:rsidP="00130706">
      <w:pPr>
        <w:jc w:val="center"/>
        <w:rPr>
          <w:rFonts w:ascii="Arial" w:hAnsi="Arial" w:cs="Arial"/>
          <w:b/>
          <w:i/>
          <w:szCs w:val="22"/>
        </w:rPr>
      </w:pPr>
    </w:p>
    <w:p w:rsidR="00466498" w:rsidRPr="00427154" w:rsidRDefault="00466498" w:rsidP="00466498">
      <w:pPr>
        <w:rPr>
          <w:rFonts w:ascii="Arial" w:hAnsi="Arial" w:cs="Arial"/>
          <w:b/>
          <w:i/>
          <w:caps/>
          <w:szCs w:val="22"/>
        </w:rPr>
      </w:pPr>
      <w:r w:rsidRPr="00427154">
        <w:rPr>
          <w:rFonts w:ascii="Arial" w:hAnsi="Arial" w:cs="Arial"/>
          <w:b/>
          <w:i/>
          <w:szCs w:val="22"/>
        </w:rPr>
        <w:t>Recommendation</w:t>
      </w:r>
      <w:r w:rsidR="00C6732C">
        <w:rPr>
          <w:rFonts w:ascii="Arial" w:hAnsi="Arial" w:cs="Arial"/>
          <w:b/>
          <w:i/>
          <w:szCs w:val="22"/>
        </w:rPr>
        <w:t>:</w:t>
      </w:r>
    </w:p>
    <w:p w:rsidR="00466498" w:rsidRDefault="00466498" w:rsidP="00466498">
      <w:pPr>
        <w:rPr>
          <w:b/>
          <w:sz w:val="24"/>
          <w:szCs w:val="24"/>
        </w:rPr>
      </w:pPr>
    </w:p>
    <w:p w:rsidR="00D57057" w:rsidRDefault="00427154" w:rsidP="00D57057">
      <w:pPr>
        <w:rPr>
          <w:b/>
          <w:i/>
          <w:szCs w:val="22"/>
        </w:rPr>
      </w:pPr>
      <w:r>
        <w:rPr>
          <w:b/>
          <w:i/>
          <w:szCs w:val="22"/>
        </w:rPr>
        <w:t xml:space="preserve">It is recommended that </w:t>
      </w:r>
      <w:r w:rsidR="00130706">
        <w:rPr>
          <w:b/>
          <w:i/>
          <w:szCs w:val="22"/>
        </w:rPr>
        <w:t xml:space="preserve">the </w:t>
      </w:r>
      <w:r w:rsidR="0006698D">
        <w:rPr>
          <w:b/>
          <w:i/>
          <w:szCs w:val="22"/>
        </w:rPr>
        <w:t>Board of Health</w:t>
      </w:r>
      <w:r w:rsidR="008A26FD">
        <w:rPr>
          <w:b/>
          <w:i/>
          <w:szCs w:val="22"/>
        </w:rPr>
        <w:t xml:space="preserve"> </w:t>
      </w:r>
      <w:r w:rsidR="00D57057">
        <w:rPr>
          <w:b/>
          <w:i/>
          <w:szCs w:val="22"/>
        </w:rPr>
        <w:t>approve the</w:t>
      </w:r>
      <w:r w:rsidR="00E3157A">
        <w:rPr>
          <w:b/>
          <w:i/>
          <w:szCs w:val="22"/>
        </w:rPr>
        <w:t xml:space="preserve"> appended </w:t>
      </w:r>
      <w:r w:rsidR="00D57057">
        <w:rPr>
          <w:b/>
          <w:i/>
          <w:szCs w:val="22"/>
        </w:rPr>
        <w:t xml:space="preserve">Amending Agreement No. </w:t>
      </w:r>
      <w:r w:rsidR="0006698D">
        <w:rPr>
          <w:b/>
          <w:i/>
          <w:szCs w:val="22"/>
        </w:rPr>
        <w:t>7</w:t>
      </w:r>
      <w:r w:rsidR="00D57057">
        <w:rPr>
          <w:b/>
          <w:i/>
          <w:szCs w:val="22"/>
        </w:rPr>
        <w:t xml:space="preserve"> to the Public Health Funding Accountability Agreement as appended to Report No. </w:t>
      </w:r>
      <w:r w:rsidR="00FA2516">
        <w:rPr>
          <w:b/>
          <w:i/>
          <w:szCs w:val="22"/>
        </w:rPr>
        <w:t>0</w:t>
      </w:r>
      <w:r w:rsidR="0006698D">
        <w:rPr>
          <w:b/>
          <w:i/>
          <w:szCs w:val="22"/>
        </w:rPr>
        <w:t>67</w:t>
      </w:r>
      <w:r w:rsidR="00D57057">
        <w:rPr>
          <w:b/>
          <w:i/>
          <w:szCs w:val="22"/>
        </w:rPr>
        <w:t>-1</w:t>
      </w:r>
      <w:r w:rsidR="0006698D">
        <w:rPr>
          <w:b/>
          <w:i/>
          <w:szCs w:val="22"/>
        </w:rPr>
        <w:t>7</w:t>
      </w:r>
      <w:r w:rsidR="00E3157A">
        <w:rPr>
          <w:b/>
          <w:i/>
          <w:szCs w:val="22"/>
        </w:rPr>
        <w:t>, and authorize the Board of health Chair to sign this agreement</w:t>
      </w:r>
      <w:r w:rsidR="00D57057">
        <w:rPr>
          <w:b/>
          <w:i/>
          <w:szCs w:val="22"/>
        </w:rPr>
        <w:t>.</w:t>
      </w:r>
    </w:p>
    <w:p w:rsidR="00B36A15" w:rsidRPr="00B36A15" w:rsidRDefault="00D57057" w:rsidP="00B36A15">
      <w:pPr>
        <w:rPr>
          <w:rFonts w:ascii="Arial" w:hAnsi="Arial" w:cs="Arial"/>
          <w:i/>
          <w:color w:val="FF0000"/>
          <w:sz w:val="18"/>
          <w:szCs w:val="18"/>
        </w:rPr>
      </w:pPr>
      <w:r w:rsidRPr="00D57057">
        <w:rPr>
          <w:b/>
          <w:i/>
          <w:szCs w:val="22"/>
        </w:rPr>
        <w:t xml:space="preserve"> </w:t>
      </w:r>
    </w:p>
    <w:p w:rsidR="00660240" w:rsidRDefault="00E3157A" w:rsidP="00660240">
      <w:pPr>
        <w:ind w:left="360"/>
        <w:rPr>
          <w:szCs w:val="22"/>
        </w:rPr>
      </w:pPr>
      <w:r>
        <w:rPr>
          <w:rFonts w:ascii="Arial" w:hAnsi="Arial" w:cs="Arial"/>
          <w:b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D660C8E" wp14:editId="5EFC873D">
                <wp:simplePos x="0" y="0"/>
                <wp:positionH relativeFrom="column">
                  <wp:posOffset>-104775</wp:posOffset>
                </wp:positionH>
                <wp:positionV relativeFrom="paragraph">
                  <wp:posOffset>61595</wp:posOffset>
                </wp:positionV>
                <wp:extent cx="6297295" cy="1981200"/>
                <wp:effectExtent l="0" t="0" r="2730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729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D2700" id="Rectangle 2" o:spid="_x0000_s1026" style="position:absolute;margin-left:-8.25pt;margin-top:4.85pt;width:495.85pt;height:15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" strokeweight="1pt"/>
            </w:pict>
          </mc:Fallback>
        </mc:AlternateContent>
      </w:r>
    </w:p>
    <w:p w:rsidR="00FA2516" w:rsidRPr="00CF061F" w:rsidRDefault="00FA2516" w:rsidP="00C66AC1">
      <w:pPr>
        <w:tabs>
          <w:tab w:val="left" w:pos="4320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Key Points</w:t>
      </w:r>
      <w:r w:rsidR="00C66AC1">
        <w:rPr>
          <w:rFonts w:ascii="Arial" w:hAnsi="Arial" w:cs="Arial"/>
          <w:b/>
          <w:szCs w:val="22"/>
        </w:rPr>
        <w:tab/>
      </w:r>
    </w:p>
    <w:p w:rsidR="00B1029C" w:rsidRPr="009623E9" w:rsidRDefault="000C0C67" w:rsidP="009B79AF">
      <w:pPr>
        <w:numPr>
          <w:ilvl w:val="0"/>
          <w:numId w:val="15"/>
        </w:numPr>
        <w:rPr>
          <w:rFonts w:ascii="Arial" w:hAnsi="Arial" w:cs="Arial"/>
          <w:b/>
          <w:szCs w:val="22"/>
        </w:rPr>
      </w:pPr>
      <w:r>
        <w:rPr>
          <w:szCs w:val="22"/>
        </w:rPr>
        <w:t xml:space="preserve">On </w:t>
      </w:r>
      <w:r w:rsidR="0006698D">
        <w:rPr>
          <w:szCs w:val="22"/>
        </w:rPr>
        <w:t>November 15th</w:t>
      </w:r>
      <w:r>
        <w:rPr>
          <w:szCs w:val="22"/>
        </w:rPr>
        <w:t xml:space="preserve"> </w:t>
      </w:r>
      <w:r w:rsidR="00411299">
        <w:rPr>
          <w:szCs w:val="22"/>
        </w:rPr>
        <w:t xml:space="preserve">the Health Unit </w:t>
      </w:r>
      <w:r>
        <w:rPr>
          <w:szCs w:val="22"/>
        </w:rPr>
        <w:t xml:space="preserve">received </w:t>
      </w:r>
      <w:r w:rsidR="003E7266">
        <w:rPr>
          <w:szCs w:val="22"/>
        </w:rPr>
        <w:t xml:space="preserve">details of the </w:t>
      </w:r>
      <w:r w:rsidR="002B396A">
        <w:rPr>
          <w:szCs w:val="22"/>
        </w:rPr>
        <w:t>provincial grant approvals for 201</w:t>
      </w:r>
      <w:r w:rsidR="0006698D">
        <w:rPr>
          <w:szCs w:val="22"/>
        </w:rPr>
        <w:t>7</w:t>
      </w:r>
      <w:r w:rsidR="002B396A">
        <w:rPr>
          <w:szCs w:val="22"/>
        </w:rPr>
        <w:t xml:space="preserve"> which included </w:t>
      </w:r>
      <w:r w:rsidR="0006698D">
        <w:rPr>
          <w:szCs w:val="22"/>
        </w:rPr>
        <w:t>a 0% increase in Mandatory Programs</w:t>
      </w:r>
      <w:r w:rsidR="00552989">
        <w:rPr>
          <w:szCs w:val="22"/>
        </w:rPr>
        <w:t xml:space="preserve"> and a total of </w:t>
      </w:r>
      <w:r w:rsidR="00552989" w:rsidRPr="00552989">
        <w:rPr>
          <w:szCs w:val="22"/>
        </w:rPr>
        <w:t>$428,900</w:t>
      </w:r>
      <w:r w:rsidR="00552989">
        <w:rPr>
          <w:szCs w:val="22"/>
        </w:rPr>
        <w:t xml:space="preserve"> in one-time funding. </w:t>
      </w:r>
    </w:p>
    <w:p w:rsidR="00741351" w:rsidRDefault="00C66AC1" w:rsidP="00D25A80">
      <w:pPr>
        <w:numPr>
          <w:ilvl w:val="0"/>
          <w:numId w:val="15"/>
        </w:numPr>
        <w:rPr>
          <w:szCs w:val="22"/>
        </w:rPr>
      </w:pPr>
      <w:r w:rsidRPr="00741351">
        <w:rPr>
          <w:szCs w:val="22"/>
        </w:rPr>
        <w:t xml:space="preserve">The Health Unit </w:t>
      </w:r>
      <w:r w:rsidR="00741351" w:rsidRPr="00741351">
        <w:rPr>
          <w:szCs w:val="22"/>
        </w:rPr>
        <w:t xml:space="preserve">had assumed a 1.5% ($255,097) increase in </w:t>
      </w:r>
      <w:r w:rsidR="00741351">
        <w:rPr>
          <w:szCs w:val="22"/>
        </w:rPr>
        <w:t>Mandatory Programs</w:t>
      </w:r>
      <w:r w:rsidR="00741351" w:rsidRPr="00741351">
        <w:rPr>
          <w:szCs w:val="22"/>
        </w:rPr>
        <w:t xml:space="preserve"> for 2017</w:t>
      </w:r>
      <w:r w:rsidR="00741351">
        <w:rPr>
          <w:szCs w:val="22"/>
        </w:rPr>
        <w:t>.</w:t>
      </w:r>
    </w:p>
    <w:p w:rsidR="00C66AC1" w:rsidRDefault="00C66AC1" w:rsidP="00D25A80">
      <w:pPr>
        <w:numPr>
          <w:ilvl w:val="0"/>
          <w:numId w:val="15"/>
        </w:numPr>
        <w:rPr>
          <w:szCs w:val="22"/>
        </w:rPr>
      </w:pPr>
      <w:r w:rsidRPr="00741351">
        <w:rPr>
          <w:szCs w:val="22"/>
        </w:rPr>
        <w:t>The Health Unit did receive</w:t>
      </w:r>
      <w:r w:rsidR="00741351">
        <w:rPr>
          <w:szCs w:val="22"/>
        </w:rPr>
        <w:t xml:space="preserve"> 1</w:t>
      </w:r>
      <w:r w:rsidRPr="00741351">
        <w:rPr>
          <w:szCs w:val="22"/>
        </w:rPr>
        <w:t xml:space="preserve">00% base funding for </w:t>
      </w:r>
      <w:r w:rsidR="00E3157A">
        <w:rPr>
          <w:szCs w:val="22"/>
        </w:rPr>
        <w:t xml:space="preserve">new work, as described in </w:t>
      </w:r>
      <w:r w:rsidRPr="00741351">
        <w:rPr>
          <w:szCs w:val="22"/>
        </w:rPr>
        <w:t>Harm Reduction Program Enhancement (see report</w:t>
      </w:r>
      <w:r w:rsidR="005E1F68" w:rsidRPr="00741351">
        <w:rPr>
          <w:szCs w:val="22"/>
        </w:rPr>
        <w:t xml:space="preserve"> 038-17</w:t>
      </w:r>
      <w:r w:rsidRPr="00741351">
        <w:rPr>
          <w:szCs w:val="22"/>
        </w:rPr>
        <w:t xml:space="preserve">) </w:t>
      </w:r>
      <w:r w:rsidR="00741351">
        <w:rPr>
          <w:szCs w:val="22"/>
        </w:rPr>
        <w:t xml:space="preserve">in the amount of $250,000 which </w:t>
      </w:r>
      <w:r w:rsidR="006C43FC" w:rsidRPr="00741351">
        <w:rPr>
          <w:szCs w:val="22"/>
        </w:rPr>
        <w:t xml:space="preserve">was not </w:t>
      </w:r>
      <w:r w:rsidR="00E3157A">
        <w:rPr>
          <w:szCs w:val="22"/>
        </w:rPr>
        <w:t>forecasted</w:t>
      </w:r>
      <w:r w:rsidR="006C43FC" w:rsidRPr="00741351">
        <w:rPr>
          <w:szCs w:val="22"/>
        </w:rPr>
        <w:t xml:space="preserve"> in the 2017 budget</w:t>
      </w:r>
      <w:r w:rsidR="00E3157A">
        <w:rPr>
          <w:szCs w:val="22"/>
        </w:rPr>
        <w:t xml:space="preserve"> process</w:t>
      </w:r>
      <w:r w:rsidR="006C43FC" w:rsidRPr="00741351">
        <w:rPr>
          <w:szCs w:val="22"/>
        </w:rPr>
        <w:t>.</w:t>
      </w:r>
    </w:p>
    <w:p w:rsidR="00B32E5C" w:rsidRPr="00B32E5C" w:rsidRDefault="00B32E5C" w:rsidP="00B32E5C">
      <w:pPr>
        <w:numPr>
          <w:ilvl w:val="0"/>
          <w:numId w:val="15"/>
        </w:numPr>
        <w:rPr>
          <w:szCs w:val="22"/>
        </w:rPr>
      </w:pPr>
      <w:r w:rsidRPr="00B32E5C">
        <w:rPr>
          <w:szCs w:val="22"/>
        </w:rPr>
        <w:t>A</w:t>
      </w:r>
      <w:r w:rsidR="000B5A0A" w:rsidRPr="00B32E5C">
        <w:rPr>
          <w:szCs w:val="22"/>
        </w:rPr>
        <w:t xml:space="preserve">pproval </w:t>
      </w:r>
      <w:r w:rsidRPr="00B32E5C">
        <w:rPr>
          <w:szCs w:val="22"/>
        </w:rPr>
        <w:t xml:space="preserve">was granted for all six </w:t>
      </w:r>
      <w:r w:rsidR="000B5A0A" w:rsidRPr="00B32E5C">
        <w:rPr>
          <w:szCs w:val="22"/>
        </w:rPr>
        <w:t>o</w:t>
      </w:r>
      <w:r w:rsidR="006B556D" w:rsidRPr="00B32E5C">
        <w:rPr>
          <w:szCs w:val="22"/>
        </w:rPr>
        <w:t xml:space="preserve">ne-time funding </w:t>
      </w:r>
      <w:r w:rsidR="000B5A0A" w:rsidRPr="00B32E5C">
        <w:rPr>
          <w:szCs w:val="22"/>
        </w:rPr>
        <w:t>business cases</w:t>
      </w:r>
      <w:r w:rsidRPr="00B32E5C">
        <w:rPr>
          <w:szCs w:val="22"/>
        </w:rPr>
        <w:t xml:space="preserve"> that were submitted</w:t>
      </w:r>
      <w:r>
        <w:rPr>
          <w:szCs w:val="22"/>
        </w:rPr>
        <w:t xml:space="preserve"> in addition to funding for t</w:t>
      </w:r>
      <w:r w:rsidRPr="00B32E5C">
        <w:rPr>
          <w:szCs w:val="22"/>
        </w:rPr>
        <w:t xml:space="preserve">he </w:t>
      </w:r>
      <w:r>
        <w:rPr>
          <w:szCs w:val="22"/>
        </w:rPr>
        <w:t>c</w:t>
      </w:r>
      <w:r w:rsidR="000B5A0A" w:rsidRPr="00B32E5C">
        <w:rPr>
          <w:szCs w:val="22"/>
        </w:rPr>
        <w:t>ontinued implementation of Panorama</w:t>
      </w:r>
      <w:r>
        <w:rPr>
          <w:szCs w:val="22"/>
        </w:rPr>
        <w:t xml:space="preserve"> for a </w:t>
      </w:r>
      <w:r w:rsidRPr="00B32E5C">
        <w:rPr>
          <w:szCs w:val="22"/>
        </w:rPr>
        <w:t xml:space="preserve">total </w:t>
      </w:r>
      <w:r>
        <w:rPr>
          <w:szCs w:val="22"/>
        </w:rPr>
        <w:t xml:space="preserve">of </w:t>
      </w:r>
      <w:r w:rsidRPr="00B32E5C">
        <w:rPr>
          <w:szCs w:val="22"/>
        </w:rPr>
        <w:t>$328,900.</w:t>
      </w:r>
    </w:p>
    <w:p w:rsidR="00B1029C" w:rsidRPr="00552989" w:rsidRDefault="00B32E5C" w:rsidP="00B1029C">
      <w:pPr>
        <w:numPr>
          <w:ilvl w:val="0"/>
          <w:numId w:val="15"/>
        </w:numPr>
        <w:rPr>
          <w:szCs w:val="22"/>
        </w:rPr>
      </w:pPr>
      <w:r>
        <w:rPr>
          <w:szCs w:val="22"/>
        </w:rPr>
        <w:t xml:space="preserve">The Health Unit had earlier in the year received one-time funding for the </w:t>
      </w:r>
      <w:r w:rsidR="006703B6" w:rsidRPr="00B32E5C">
        <w:rPr>
          <w:szCs w:val="22"/>
        </w:rPr>
        <w:t>Space Needs and Site Selection</w:t>
      </w:r>
      <w:r w:rsidR="000B5A0A" w:rsidRPr="00B32E5C">
        <w:rPr>
          <w:szCs w:val="22"/>
        </w:rPr>
        <w:t xml:space="preserve"> </w:t>
      </w:r>
      <w:r w:rsidR="006703B6" w:rsidRPr="00B32E5C">
        <w:rPr>
          <w:szCs w:val="22"/>
        </w:rPr>
        <w:t xml:space="preserve">Capital </w:t>
      </w:r>
      <w:r>
        <w:rPr>
          <w:szCs w:val="22"/>
        </w:rPr>
        <w:t xml:space="preserve">of </w:t>
      </w:r>
      <w:r w:rsidR="006703B6" w:rsidRPr="00B32E5C">
        <w:rPr>
          <w:szCs w:val="22"/>
        </w:rPr>
        <w:t>$100,00</w:t>
      </w:r>
      <w:r w:rsidR="005E1F68" w:rsidRPr="00B32E5C">
        <w:rPr>
          <w:szCs w:val="22"/>
        </w:rPr>
        <w:t>0</w:t>
      </w:r>
      <w:r w:rsidRPr="00B32E5C">
        <w:rPr>
          <w:szCs w:val="22"/>
        </w:rPr>
        <w:t>.</w:t>
      </w:r>
    </w:p>
    <w:p w:rsidR="009B79AF" w:rsidRPr="006B556D" w:rsidRDefault="00B1029C" w:rsidP="00B1029C">
      <w:pPr>
        <w:rPr>
          <w:szCs w:val="22"/>
        </w:rPr>
      </w:pPr>
      <w:r w:rsidRPr="006B556D">
        <w:rPr>
          <w:szCs w:val="22"/>
        </w:rPr>
        <w:t xml:space="preserve"> </w:t>
      </w:r>
    </w:p>
    <w:p w:rsidR="00E3157A" w:rsidRDefault="00E3157A" w:rsidP="00466498">
      <w:pPr>
        <w:rPr>
          <w:rFonts w:ascii="Arial" w:hAnsi="Arial" w:cs="Arial"/>
          <w:b/>
          <w:szCs w:val="22"/>
        </w:rPr>
      </w:pPr>
    </w:p>
    <w:p w:rsidR="003C22E1" w:rsidRPr="00AD19DD" w:rsidRDefault="006B556D" w:rsidP="00466498">
      <w:pPr>
        <w:rPr>
          <w:rFonts w:ascii="Arial" w:hAnsi="Arial" w:cs="Arial"/>
          <w:b/>
          <w:szCs w:val="22"/>
        </w:rPr>
      </w:pPr>
      <w:r w:rsidRPr="00AD19DD">
        <w:rPr>
          <w:rFonts w:ascii="Arial" w:hAnsi="Arial" w:cs="Arial"/>
          <w:b/>
          <w:szCs w:val="22"/>
        </w:rPr>
        <w:t>201</w:t>
      </w:r>
      <w:r w:rsidR="006703B6">
        <w:rPr>
          <w:rFonts w:ascii="Arial" w:hAnsi="Arial" w:cs="Arial"/>
          <w:b/>
          <w:szCs w:val="22"/>
        </w:rPr>
        <w:t>7</w:t>
      </w:r>
      <w:r w:rsidRPr="00AD19DD">
        <w:rPr>
          <w:rFonts w:ascii="Arial" w:hAnsi="Arial" w:cs="Arial"/>
          <w:b/>
          <w:szCs w:val="22"/>
        </w:rPr>
        <w:t xml:space="preserve"> Provincial Grant Approval</w:t>
      </w:r>
    </w:p>
    <w:p w:rsidR="00494D96" w:rsidRPr="00AD19DD" w:rsidRDefault="00494D96" w:rsidP="002C67BC">
      <w:pPr>
        <w:rPr>
          <w:szCs w:val="22"/>
        </w:rPr>
      </w:pPr>
    </w:p>
    <w:p w:rsidR="006B556D" w:rsidRPr="00AD19DD" w:rsidRDefault="006B556D" w:rsidP="002C67BC">
      <w:pPr>
        <w:rPr>
          <w:szCs w:val="22"/>
        </w:rPr>
      </w:pPr>
      <w:r w:rsidRPr="00AD19DD">
        <w:rPr>
          <w:szCs w:val="22"/>
        </w:rPr>
        <w:t>The Health Unit’s 201</w:t>
      </w:r>
      <w:r w:rsidR="006703B6">
        <w:rPr>
          <w:szCs w:val="22"/>
        </w:rPr>
        <w:t>7</w:t>
      </w:r>
      <w:r w:rsidRPr="00AD19DD">
        <w:rPr>
          <w:szCs w:val="22"/>
        </w:rPr>
        <w:t xml:space="preserve"> grant request to the Province </w:t>
      </w:r>
      <w:r w:rsidRPr="003F0376">
        <w:rPr>
          <w:szCs w:val="22"/>
        </w:rPr>
        <w:t xml:space="preserve">was made March </w:t>
      </w:r>
      <w:r w:rsidR="003F0376" w:rsidRPr="003F0376">
        <w:rPr>
          <w:szCs w:val="22"/>
        </w:rPr>
        <w:t>7</w:t>
      </w:r>
      <w:r w:rsidRPr="003F0376">
        <w:rPr>
          <w:szCs w:val="22"/>
        </w:rPr>
        <w:t>, 201</w:t>
      </w:r>
      <w:r w:rsidR="003F0376" w:rsidRPr="003F0376">
        <w:rPr>
          <w:szCs w:val="22"/>
        </w:rPr>
        <w:t>7</w:t>
      </w:r>
      <w:r w:rsidRPr="003F0376">
        <w:rPr>
          <w:szCs w:val="22"/>
        </w:rPr>
        <w:t>.  On</w:t>
      </w:r>
      <w:r w:rsidRPr="00AD19DD">
        <w:rPr>
          <w:szCs w:val="22"/>
        </w:rPr>
        <w:t xml:space="preserve"> </w:t>
      </w:r>
      <w:r w:rsidR="006703B6">
        <w:rPr>
          <w:szCs w:val="22"/>
        </w:rPr>
        <w:t>November 15th</w:t>
      </w:r>
      <w:r w:rsidRPr="00AD19DD">
        <w:rPr>
          <w:szCs w:val="22"/>
        </w:rPr>
        <w:t>, 201</w:t>
      </w:r>
      <w:r w:rsidR="006703B6">
        <w:rPr>
          <w:szCs w:val="22"/>
        </w:rPr>
        <w:t>7</w:t>
      </w:r>
      <w:r w:rsidRPr="00AD19DD">
        <w:rPr>
          <w:szCs w:val="22"/>
        </w:rPr>
        <w:t xml:space="preserve"> the Health Unit received details of the Ministry of Health and Long-Term Care (MOHLTC) grants for 201</w:t>
      </w:r>
      <w:r w:rsidR="006703B6">
        <w:rPr>
          <w:szCs w:val="22"/>
        </w:rPr>
        <w:t>7</w:t>
      </w:r>
      <w:r w:rsidRPr="00AD19DD">
        <w:rPr>
          <w:szCs w:val="22"/>
        </w:rPr>
        <w:t xml:space="preserve"> (see funding letter and amending agreement, </w:t>
      </w:r>
      <w:hyperlink r:id="rId8" w:history="1">
        <w:r w:rsidRPr="00D86EA5">
          <w:rPr>
            <w:rStyle w:val="Hyperlink"/>
          </w:rPr>
          <w:t xml:space="preserve">Appendix </w:t>
        </w:r>
        <w:r w:rsidR="00552989" w:rsidRPr="00D86EA5">
          <w:rPr>
            <w:rStyle w:val="Hyperlink"/>
          </w:rPr>
          <w:t>A</w:t>
        </w:r>
      </w:hyperlink>
      <w:r w:rsidR="00C6732C" w:rsidRPr="00D86EA5">
        <w:rPr>
          <w:rStyle w:val="Hyperlink"/>
          <w:color w:val="auto"/>
          <w:u w:val="none"/>
        </w:rPr>
        <w:t>)</w:t>
      </w:r>
      <w:r w:rsidR="00552989" w:rsidRPr="00D86EA5">
        <w:rPr>
          <w:szCs w:val="22"/>
        </w:rPr>
        <w:t>.</w:t>
      </w:r>
      <w:r w:rsidR="004A03E9" w:rsidRPr="00D86EA5">
        <w:rPr>
          <w:szCs w:val="22"/>
        </w:rPr>
        <w:t xml:space="preserve">  </w:t>
      </w:r>
    </w:p>
    <w:p w:rsidR="00E70A87" w:rsidRPr="00AD19DD" w:rsidRDefault="00E70A87" w:rsidP="002C67BC">
      <w:pPr>
        <w:rPr>
          <w:szCs w:val="22"/>
        </w:rPr>
      </w:pPr>
    </w:p>
    <w:p w:rsidR="006B556D" w:rsidRPr="00AD19DD" w:rsidRDefault="006B556D" w:rsidP="002C67BC">
      <w:pPr>
        <w:rPr>
          <w:rFonts w:ascii="Arial" w:hAnsi="Arial" w:cs="Arial"/>
          <w:b/>
          <w:szCs w:val="22"/>
        </w:rPr>
      </w:pPr>
      <w:r w:rsidRPr="00AD19DD">
        <w:rPr>
          <w:rFonts w:ascii="Arial" w:hAnsi="Arial" w:cs="Arial"/>
          <w:b/>
          <w:szCs w:val="22"/>
        </w:rPr>
        <w:t>Mandatory Programs Funding</w:t>
      </w:r>
    </w:p>
    <w:p w:rsidR="006B556D" w:rsidRPr="00AD19DD" w:rsidRDefault="006B556D" w:rsidP="002C67BC">
      <w:pPr>
        <w:rPr>
          <w:szCs w:val="22"/>
        </w:rPr>
      </w:pPr>
    </w:p>
    <w:p w:rsidR="0083313E" w:rsidRPr="006C43FC" w:rsidRDefault="006B556D">
      <w:pPr>
        <w:rPr>
          <w:szCs w:val="22"/>
        </w:rPr>
      </w:pPr>
      <w:r w:rsidRPr="00AD19DD">
        <w:rPr>
          <w:szCs w:val="22"/>
        </w:rPr>
        <w:t>For 201</w:t>
      </w:r>
      <w:r w:rsidR="006703B6">
        <w:rPr>
          <w:szCs w:val="22"/>
        </w:rPr>
        <w:t>7, the Board of Health anticipated a 1.5% increase in provincial gra</w:t>
      </w:r>
      <w:r w:rsidR="00C6732C">
        <w:rPr>
          <w:szCs w:val="22"/>
        </w:rPr>
        <w:t>nts for Mandatory Programs</w:t>
      </w:r>
      <w:r w:rsidR="006C43FC">
        <w:rPr>
          <w:szCs w:val="22"/>
        </w:rPr>
        <w:t xml:space="preserve">.  </w:t>
      </w:r>
      <w:r w:rsidR="003F0376">
        <w:rPr>
          <w:szCs w:val="22"/>
        </w:rPr>
        <w:t>The f</w:t>
      </w:r>
      <w:r w:rsidR="006C43FC">
        <w:rPr>
          <w:szCs w:val="22"/>
        </w:rPr>
        <w:t>unding letter ha</w:t>
      </w:r>
      <w:r w:rsidR="003F0376">
        <w:rPr>
          <w:szCs w:val="22"/>
        </w:rPr>
        <w:t>s</w:t>
      </w:r>
      <w:r w:rsidR="006C43FC">
        <w:rPr>
          <w:szCs w:val="22"/>
        </w:rPr>
        <w:t xml:space="preserve"> now arrived indicating that the Health Unit will not receive an increase in provincial funding </w:t>
      </w:r>
      <w:r w:rsidR="00C6732C">
        <w:rPr>
          <w:szCs w:val="22"/>
        </w:rPr>
        <w:t>therefore t</w:t>
      </w:r>
      <w:r w:rsidR="006C43FC">
        <w:rPr>
          <w:szCs w:val="22"/>
        </w:rPr>
        <w:t>he total budget for Mandatory Programs wil</w:t>
      </w:r>
      <w:r w:rsidR="00C6732C">
        <w:rPr>
          <w:szCs w:val="22"/>
        </w:rPr>
        <w:t>l remain at $16,131,200</w:t>
      </w:r>
      <w:r w:rsidR="006C43FC">
        <w:rPr>
          <w:szCs w:val="22"/>
        </w:rPr>
        <w:t xml:space="preserve">.  </w:t>
      </w:r>
    </w:p>
    <w:p w:rsidR="00891CAF" w:rsidRDefault="00891CAF" w:rsidP="002C67BC">
      <w:pPr>
        <w:rPr>
          <w:szCs w:val="22"/>
        </w:rPr>
      </w:pPr>
    </w:p>
    <w:p w:rsidR="00891CAF" w:rsidRPr="00AD19DD" w:rsidRDefault="00891CAF" w:rsidP="002C67BC">
      <w:pPr>
        <w:rPr>
          <w:rFonts w:ascii="Arial" w:hAnsi="Arial" w:cs="Arial"/>
          <w:b/>
          <w:szCs w:val="22"/>
        </w:rPr>
      </w:pPr>
      <w:r w:rsidRPr="00AD19DD">
        <w:rPr>
          <w:rFonts w:ascii="Arial" w:hAnsi="Arial" w:cs="Arial"/>
          <w:b/>
          <w:szCs w:val="22"/>
        </w:rPr>
        <w:t>100% Ministry Funded Programs</w:t>
      </w:r>
    </w:p>
    <w:p w:rsidR="00891CAF" w:rsidRPr="00CF061F" w:rsidRDefault="00891CAF" w:rsidP="002C67BC">
      <w:pPr>
        <w:rPr>
          <w:sz w:val="20"/>
          <w:szCs w:val="22"/>
        </w:rPr>
      </w:pPr>
    </w:p>
    <w:p w:rsidR="00891CAF" w:rsidRDefault="00891CAF" w:rsidP="002C67BC">
      <w:pPr>
        <w:rPr>
          <w:szCs w:val="22"/>
        </w:rPr>
      </w:pPr>
      <w:r w:rsidRPr="00AD19DD">
        <w:rPr>
          <w:szCs w:val="22"/>
        </w:rPr>
        <w:t>With the exception of</w:t>
      </w:r>
      <w:r w:rsidR="006C43FC">
        <w:rPr>
          <w:szCs w:val="22"/>
        </w:rPr>
        <w:t xml:space="preserve"> the new Harm Reduction Program Enhancement for $250,0</w:t>
      </w:r>
      <w:r w:rsidR="002069E1">
        <w:rPr>
          <w:szCs w:val="22"/>
        </w:rPr>
        <w:t>0</w:t>
      </w:r>
      <w:r w:rsidR="006C43FC">
        <w:rPr>
          <w:szCs w:val="22"/>
        </w:rPr>
        <w:t>0</w:t>
      </w:r>
      <w:r w:rsidRPr="00AD19DD">
        <w:rPr>
          <w:szCs w:val="22"/>
        </w:rPr>
        <w:t xml:space="preserve">, the health unit did not receive </w:t>
      </w:r>
      <w:r w:rsidR="00F13E0E" w:rsidRPr="00AD19DD">
        <w:rPr>
          <w:szCs w:val="22"/>
        </w:rPr>
        <w:t xml:space="preserve">any base </w:t>
      </w:r>
      <w:r w:rsidRPr="00AD19DD">
        <w:rPr>
          <w:szCs w:val="22"/>
        </w:rPr>
        <w:t>increase</w:t>
      </w:r>
      <w:r w:rsidR="00F13E0E" w:rsidRPr="00AD19DD">
        <w:rPr>
          <w:szCs w:val="22"/>
        </w:rPr>
        <w:t>s</w:t>
      </w:r>
      <w:r w:rsidRPr="00AD19DD">
        <w:rPr>
          <w:szCs w:val="22"/>
        </w:rPr>
        <w:t xml:space="preserve"> </w:t>
      </w:r>
      <w:r w:rsidR="00F13E0E" w:rsidRPr="00AD19DD">
        <w:rPr>
          <w:szCs w:val="22"/>
        </w:rPr>
        <w:t xml:space="preserve">in other 100% ministry funded programs.  A 0% change was anticipated and included in the budget.  </w:t>
      </w:r>
      <w:r w:rsidR="006C43FC">
        <w:rPr>
          <w:szCs w:val="22"/>
        </w:rPr>
        <w:t>The Harm Reduction Program Enhancement was not included in the original budget.</w:t>
      </w:r>
    </w:p>
    <w:p w:rsidR="00891CAF" w:rsidRPr="00AD19DD" w:rsidRDefault="00891CAF" w:rsidP="002C67BC">
      <w:pPr>
        <w:rPr>
          <w:szCs w:val="22"/>
        </w:rPr>
      </w:pPr>
    </w:p>
    <w:p w:rsidR="00552989" w:rsidRDefault="00552989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:rsidR="00033B18" w:rsidRPr="00AD19DD" w:rsidRDefault="00F13E0E" w:rsidP="002C67BC">
      <w:pPr>
        <w:rPr>
          <w:szCs w:val="22"/>
        </w:rPr>
      </w:pPr>
      <w:r w:rsidRPr="00AD19DD">
        <w:rPr>
          <w:rFonts w:ascii="Arial" w:hAnsi="Arial" w:cs="Arial"/>
          <w:b/>
          <w:szCs w:val="22"/>
        </w:rPr>
        <w:lastRenderedPageBreak/>
        <w:t>One-time Funding</w:t>
      </w:r>
    </w:p>
    <w:p w:rsidR="00F13E0E" w:rsidRPr="00CF061F" w:rsidRDefault="00F13E0E" w:rsidP="002C67BC">
      <w:pPr>
        <w:rPr>
          <w:sz w:val="18"/>
          <w:szCs w:val="22"/>
        </w:rPr>
      </w:pPr>
    </w:p>
    <w:p w:rsidR="00F13E0E" w:rsidRPr="00AD19DD" w:rsidRDefault="00F13E0E" w:rsidP="002C67BC">
      <w:pPr>
        <w:rPr>
          <w:szCs w:val="22"/>
        </w:rPr>
      </w:pPr>
      <w:r w:rsidRPr="00AD19DD">
        <w:rPr>
          <w:szCs w:val="22"/>
        </w:rPr>
        <w:t xml:space="preserve">The Health Unit submitted </w:t>
      </w:r>
      <w:r w:rsidR="00C66AC1">
        <w:rPr>
          <w:szCs w:val="22"/>
        </w:rPr>
        <w:t>six</w:t>
      </w:r>
      <w:r w:rsidRPr="00AD19DD">
        <w:rPr>
          <w:szCs w:val="22"/>
        </w:rPr>
        <w:t xml:space="preserve"> business cases, totaling $</w:t>
      </w:r>
      <w:r w:rsidR="00C66AC1">
        <w:rPr>
          <w:szCs w:val="22"/>
        </w:rPr>
        <w:t>199,500</w:t>
      </w:r>
      <w:r w:rsidRPr="00AD19DD">
        <w:rPr>
          <w:szCs w:val="22"/>
        </w:rPr>
        <w:t xml:space="preserve"> for one-time 100% funding.</w:t>
      </w:r>
      <w:r w:rsidR="003F0376">
        <w:rPr>
          <w:szCs w:val="22"/>
        </w:rPr>
        <w:t xml:space="preserve">  </w:t>
      </w:r>
      <w:r w:rsidRPr="00AD19DD">
        <w:rPr>
          <w:szCs w:val="22"/>
        </w:rPr>
        <w:t>The Health Unit received approval for</w:t>
      </w:r>
      <w:r w:rsidR="009C5120">
        <w:rPr>
          <w:szCs w:val="22"/>
        </w:rPr>
        <w:t xml:space="preserve"> all</w:t>
      </w:r>
      <w:r w:rsidRPr="00AD19DD">
        <w:rPr>
          <w:szCs w:val="22"/>
        </w:rPr>
        <w:t xml:space="preserve"> </w:t>
      </w:r>
      <w:r w:rsidR="006703B6">
        <w:rPr>
          <w:szCs w:val="22"/>
        </w:rPr>
        <w:t>six</w:t>
      </w:r>
      <w:r w:rsidRPr="00AD19DD">
        <w:rPr>
          <w:szCs w:val="22"/>
        </w:rPr>
        <w:t xml:space="preserve"> business cases</w:t>
      </w:r>
      <w:r w:rsidR="00007432" w:rsidRPr="00AD19DD">
        <w:rPr>
          <w:szCs w:val="22"/>
        </w:rPr>
        <w:t>.</w:t>
      </w:r>
      <w:r w:rsidR="00832106">
        <w:rPr>
          <w:szCs w:val="22"/>
        </w:rPr>
        <w:t xml:space="preserve">  The Health Unit also received</w:t>
      </w:r>
      <w:r w:rsidR="00007432" w:rsidRPr="00AD19DD">
        <w:rPr>
          <w:szCs w:val="22"/>
        </w:rPr>
        <w:t xml:space="preserve"> </w:t>
      </w:r>
      <w:r w:rsidR="00842C8E" w:rsidRPr="00AD19DD">
        <w:rPr>
          <w:szCs w:val="22"/>
        </w:rPr>
        <w:t>$129,</w:t>
      </w:r>
      <w:r w:rsidR="00832106">
        <w:rPr>
          <w:szCs w:val="22"/>
        </w:rPr>
        <w:t>4</w:t>
      </w:r>
      <w:r w:rsidR="00842C8E" w:rsidRPr="00AD19DD">
        <w:rPr>
          <w:szCs w:val="22"/>
        </w:rPr>
        <w:t xml:space="preserve">00 for the continued implementation of Panorama.  </w:t>
      </w:r>
      <w:r w:rsidR="00B32E5C">
        <w:rPr>
          <w:szCs w:val="22"/>
        </w:rPr>
        <w:t xml:space="preserve">All of the funding, with the exception of the HPV Program funding ($26,000) </w:t>
      </w:r>
      <w:r w:rsidR="00842C8E" w:rsidRPr="00AD19DD">
        <w:rPr>
          <w:szCs w:val="22"/>
        </w:rPr>
        <w:t>is available until March 31, 201</w:t>
      </w:r>
      <w:r w:rsidR="00832106">
        <w:rPr>
          <w:szCs w:val="22"/>
        </w:rPr>
        <w:t>8</w:t>
      </w:r>
      <w:r w:rsidR="00B32E5C">
        <w:rPr>
          <w:szCs w:val="22"/>
        </w:rPr>
        <w:t>. T</w:t>
      </w:r>
      <w:r w:rsidR="00832106">
        <w:rPr>
          <w:szCs w:val="22"/>
        </w:rPr>
        <w:t xml:space="preserve">he HPV Program funding is available </w:t>
      </w:r>
      <w:r w:rsidR="00B32E5C">
        <w:rPr>
          <w:szCs w:val="22"/>
        </w:rPr>
        <w:t>un</w:t>
      </w:r>
      <w:r w:rsidR="00832106">
        <w:rPr>
          <w:szCs w:val="22"/>
        </w:rPr>
        <w:t>til December 31, 2017.</w:t>
      </w:r>
      <w:r w:rsidR="009C5120">
        <w:rPr>
          <w:szCs w:val="22"/>
        </w:rPr>
        <w:t xml:space="preserve">  </w:t>
      </w:r>
      <w:r w:rsidR="00842C8E" w:rsidRPr="00AD19DD">
        <w:rPr>
          <w:szCs w:val="22"/>
        </w:rPr>
        <w:t xml:space="preserve">The </w:t>
      </w:r>
      <w:r w:rsidR="00E3157A">
        <w:rPr>
          <w:szCs w:val="22"/>
        </w:rPr>
        <w:t xml:space="preserve">2017 Board-approved </w:t>
      </w:r>
      <w:r w:rsidR="00842C8E" w:rsidRPr="00AD19DD">
        <w:rPr>
          <w:szCs w:val="22"/>
        </w:rPr>
        <w:t>budget did not include the</w:t>
      </w:r>
      <w:r w:rsidR="00C6732C">
        <w:rPr>
          <w:szCs w:val="22"/>
        </w:rPr>
        <w:t xml:space="preserve">se </w:t>
      </w:r>
      <w:r w:rsidR="00842C8E" w:rsidRPr="00AD19DD">
        <w:rPr>
          <w:szCs w:val="22"/>
        </w:rPr>
        <w:t xml:space="preserve">one-time funding requests.  </w:t>
      </w:r>
      <w:r w:rsidR="00552989">
        <w:rPr>
          <w:szCs w:val="22"/>
        </w:rPr>
        <w:t xml:space="preserve">The Health Unit had earlier in the year received </w:t>
      </w:r>
      <w:r w:rsidR="00E3157A">
        <w:rPr>
          <w:szCs w:val="22"/>
        </w:rPr>
        <w:t xml:space="preserve">approval for </w:t>
      </w:r>
      <w:r w:rsidR="00552989">
        <w:rPr>
          <w:szCs w:val="22"/>
        </w:rPr>
        <w:t xml:space="preserve">one-time funding for the </w:t>
      </w:r>
      <w:r w:rsidR="00552989" w:rsidRPr="00B32E5C">
        <w:rPr>
          <w:szCs w:val="22"/>
        </w:rPr>
        <w:t xml:space="preserve">Space Needs and Site Selection Capital </w:t>
      </w:r>
      <w:r w:rsidR="00552989">
        <w:rPr>
          <w:szCs w:val="22"/>
        </w:rPr>
        <w:t xml:space="preserve">of </w:t>
      </w:r>
      <w:r w:rsidR="00552989" w:rsidRPr="00B32E5C">
        <w:rPr>
          <w:szCs w:val="22"/>
        </w:rPr>
        <w:t>$100,000.</w:t>
      </w:r>
      <w:r w:rsidR="00552989">
        <w:rPr>
          <w:szCs w:val="22"/>
        </w:rPr>
        <w:t xml:space="preserve"> In total, one-time 2017 funding for the Health Unit is $428,900. </w:t>
      </w:r>
    </w:p>
    <w:p w:rsidR="00C958F7" w:rsidRPr="00AD19DD" w:rsidRDefault="00C958F7" w:rsidP="002C67BC">
      <w:pPr>
        <w:rPr>
          <w:rFonts w:ascii="Arial" w:hAnsi="Arial" w:cs="Arial"/>
          <w:b/>
          <w:szCs w:val="22"/>
        </w:rPr>
      </w:pPr>
    </w:p>
    <w:p w:rsidR="00C958F7" w:rsidRPr="00AD19DD" w:rsidRDefault="00C958F7" w:rsidP="002C67BC">
      <w:pPr>
        <w:rPr>
          <w:rFonts w:ascii="Arial" w:hAnsi="Arial" w:cs="Arial"/>
          <w:b/>
          <w:szCs w:val="22"/>
        </w:rPr>
      </w:pPr>
      <w:r w:rsidRPr="00AD19DD">
        <w:rPr>
          <w:rFonts w:ascii="Arial" w:hAnsi="Arial" w:cs="Arial"/>
          <w:b/>
          <w:szCs w:val="22"/>
        </w:rPr>
        <w:t>Amending Agreement to the Public Health Funding Accountability Agreement</w:t>
      </w:r>
    </w:p>
    <w:p w:rsidR="00C958F7" w:rsidRPr="00AD19DD" w:rsidRDefault="00C958F7" w:rsidP="002C67BC">
      <w:pPr>
        <w:rPr>
          <w:szCs w:val="22"/>
        </w:rPr>
      </w:pPr>
    </w:p>
    <w:p w:rsidR="00C958F7" w:rsidRDefault="002D1C2E" w:rsidP="002C67BC">
      <w:pPr>
        <w:rPr>
          <w:szCs w:val="22"/>
        </w:rPr>
      </w:pPr>
      <w:r w:rsidRPr="00AD19DD">
        <w:rPr>
          <w:szCs w:val="22"/>
        </w:rPr>
        <w:t>To</w:t>
      </w:r>
      <w:r w:rsidR="00C958F7" w:rsidRPr="00AD19DD">
        <w:rPr>
          <w:szCs w:val="22"/>
        </w:rPr>
        <w:t xml:space="preserve"> accept the 201</w:t>
      </w:r>
      <w:r w:rsidR="006703B6">
        <w:rPr>
          <w:szCs w:val="22"/>
        </w:rPr>
        <w:t>7</w:t>
      </w:r>
      <w:r w:rsidR="00C958F7" w:rsidRPr="00AD19DD">
        <w:rPr>
          <w:szCs w:val="22"/>
        </w:rPr>
        <w:t xml:space="preserve"> MOHLTC grants, the Board Chair must sign the Amending Agreement to the Public Health Funding Accountability Agreement attached as </w:t>
      </w:r>
      <w:hyperlink r:id="rId9" w:history="1">
        <w:r w:rsidR="00C958F7" w:rsidRPr="00D86EA5">
          <w:rPr>
            <w:rStyle w:val="Hyperlink"/>
          </w:rPr>
          <w:t xml:space="preserve">Appendix </w:t>
        </w:r>
        <w:r w:rsidR="00552989" w:rsidRPr="00D86EA5">
          <w:rPr>
            <w:rStyle w:val="Hyperlink"/>
          </w:rPr>
          <w:t>A</w:t>
        </w:r>
      </w:hyperlink>
      <w:bookmarkStart w:id="0" w:name="_GoBack"/>
      <w:bookmarkEnd w:id="0"/>
      <w:r w:rsidR="00C958F7" w:rsidRPr="00552989">
        <w:rPr>
          <w:szCs w:val="22"/>
        </w:rPr>
        <w:t xml:space="preserve">.  </w:t>
      </w:r>
      <w:r w:rsidR="00C958F7" w:rsidRPr="00AD19DD">
        <w:rPr>
          <w:szCs w:val="22"/>
        </w:rPr>
        <w:t>The amending</w:t>
      </w:r>
      <w:r w:rsidR="00C958F7">
        <w:rPr>
          <w:szCs w:val="22"/>
        </w:rPr>
        <w:t xml:space="preserve"> agreement provides the relevant changes to the terms and conditions of the Agreement signed in 2014.</w:t>
      </w:r>
    </w:p>
    <w:p w:rsidR="0068401F" w:rsidRPr="00CF061F" w:rsidRDefault="0068401F" w:rsidP="003C22E1">
      <w:pPr>
        <w:rPr>
          <w:sz w:val="16"/>
        </w:rPr>
      </w:pPr>
    </w:p>
    <w:p w:rsidR="006765DC" w:rsidRDefault="003C22E1" w:rsidP="003C22E1">
      <w:r>
        <w:t xml:space="preserve">This report was prepared by </w:t>
      </w:r>
      <w:r w:rsidR="00741351">
        <w:t>the Corporate Services Division, Finance Team.</w:t>
      </w:r>
    </w:p>
    <w:p w:rsidR="00E229CF" w:rsidRDefault="00E229CF" w:rsidP="003C22E1"/>
    <w:p w:rsidR="00E229CF" w:rsidRDefault="00E229CF" w:rsidP="00E229CF">
      <w:r w:rsidRPr="00E229CF">
        <w:rPr>
          <w:noProof/>
          <w:lang w:val="en-CA" w:eastAsia="en-CA"/>
        </w:rPr>
        <w:drawing>
          <wp:inline distT="0" distB="0" distL="0" distR="0">
            <wp:extent cx="1543050" cy="581025"/>
            <wp:effectExtent l="0" t="0" r="0" b="9525"/>
            <wp:docPr id="3" name="Picture 3" descr="S:\OMOH\Admin\MOH\CR100\LETTERS\Mack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MOH\Admin\MOH\CR100\LETTERS\Mackie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C89" w:rsidRPr="00427154" w:rsidRDefault="001457DC" w:rsidP="003B3C89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Christopher Mackie</w:t>
      </w:r>
      <w:r w:rsidR="003B3C89" w:rsidRPr="00427154">
        <w:rPr>
          <w:sz w:val="22"/>
          <w:szCs w:val="22"/>
        </w:rPr>
        <w:t>, MD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MHSc</w:t>
      </w:r>
      <w:proofErr w:type="spellEnd"/>
      <w:r>
        <w:rPr>
          <w:sz w:val="22"/>
          <w:szCs w:val="22"/>
        </w:rPr>
        <w:t>,</w:t>
      </w:r>
      <w:r w:rsidR="003B3C89" w:rsidRPr="00427154">
        <w:rPr>
          <w:sz w:val="22"/>
          <w:szCs w:val="22"/>
          <w:lang w:val="en-CA"/>
        </w:rPr>
        <w:t xml:space="preserve"> CCFP, FRCPC</w:t>
      </w:r>
    </w:p>
    <w:p w:rsidR="003B3C89" w:rsidRPr="00427154" w:rsidRDefault="003B3C89" w:rsidP="00CF061F">
      <w:pPr>
        <w:pStyle w:val="Heading1"/>
      </w:pPr>
      <w:r w:rsidRPr="00427154">
        <w:rPr>
          <w:sz w:val="22"/>
          <w:szCs w:val="22"/>
        </w:rPr>
        <w:t>Medical Officer of Health</w:t>
      </w:r>
    </w:p>
    <w:sectPr w:rsidR="003B3C89" w:rsidRPr="00427154" w:rsidSect="00CB2961">
      <w:headerReference w:type="default" r:id="rId11"/>
      <w:footerReference w:type="default" r:id="rId12"/>
      <w:pgSz w:w="12240" w:h="15840"/>
      <w:pgMar w:top="576" w:right="1183" w:bottom="432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CF0" w:rsidRDefault="00037CF0">
      <w:r>
        <w:separator/>
      </w:r>
    </w:p>
  </w:endnote>
  <w:endnote w:type="continuationSeparator" w:id="0">
    <w:p w:rsidR="00037CF0" w:rsidRDefault="0003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52" w:rsidRDefault="00106A5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CF0" w:rsidRDefault="00037CF0">
      <w:r>
        <w:separator/>
      </w:r>
    </w:p>
  </w:footnote>
  <w:footnote w:type="continuationSeparator" w:id="0">
    <w:p w:rsidR="00037CF0" w:rsidRDefault="0003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52" w:rsidRDefault="009F2EA4" w:rsidP="00F11C08">
    <w:pPr>
      <w:pStyle w:val="Header"/>
      <w:rPr>
        <w:lang w:val="en-CA"/>
      </w:rPr>
    </w:pPr>
    <w:r>
      <w:rPr>
        <w:lang w:val="en-CA"/>
      </w:rPr>
      <w:t>2017 November 16</w:t>
    </w:r>
    <w:r w:rsidR="00CF03D0">
      <w:rPr>
        <w:lang w:val="en-CA"/>
      </w:rPr>
      <w:tab/>
      <w:t xml:space="preserve">-  </w:t>
    </w:r>
    <w:proofErr w:type="gramStart"/>
    <w:r w:rsidR="00CF03D0">
      <w:rPr>
        <w:lang w:val="en-CA"/>
      </w:rPr>
      <w:t>2  -</w:t>
    </w:r>
    <w:proofErr w:type="gramEnd"/>
    <w:r w:rsidR="00CF03D0">
      <w:rPr>
        <w:lang w:val="en-CA"/>
      </w:rPr>
      <w:tab/>
    </w:r>
    <w:r w:rsidR="00CF03D0" w:rsidRPr="00CF061F">
      <w:rPr>
        <w:lang w:val="en-CA"/>
      </w:rPr>
      <w:t xml:space="preserve">Report </w:t>
    </w:r>
    <w:r w:rsidR="0083313E" w:rsidRPr="00CF061F">
      <w:rPr>
        <w:lang w:val="en-CA"/>
      </w:rPr>
      <w:t>No.</w:t>
    </w:r>
    <w:r w:rsidR="00FA2516" w:rsidRPr="00CF061F">
      <w:rPr>
        <w:lang w:val="en-CA"/>
      </w:rPr>
      <w:t>0</w:t>
    </w:r>
    <w:r>
      <w:rPr>
        <w:lang w:val="en-CA"/>
      </w:rPr>
      <w:t>67</w:t>
    </w:r>
    <w:r w:rsidR="0083313E" w:rsidRPr="00CF061F">
      <w:rPr>
        <w:lang w:val="en-CA"/>
      </w:rPr>
      <w:t>-1</w:t>
    </w:r>
    <w:r>
      <w:rPr>
        <w:lang w:val="en-CA"/>
      </w:rPr>
      <w:t>7</w:t>
    </w:r>
  </w:p>
  <w:p w:rsidR="00106A52" w:rsidRDefault="00106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CBF"/>
    <w:multiLevelType w:val="hybridMultilevel"/>
    <w:tmpl w:val="491042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92579"/>
    <w:multiLevelType w:val="hybridMultilevel"/>
    <w:tmpl w:val="F2C65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E7A62"/>
    <w:multiLevelType w:val="hybridMultilevel"/>
    <w:tmpl w:val="ADD2FB36"/>
    <w:lvl w:ilvl="0" w:tplc="1009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3" w15:restartNumberingAfterBreak="0">
    <w:nsid w:val="12DB0638"/>
    <w:multiLevelType w:val="hybridMultilevel"/>
    <w:tmpl w:val="AAA65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983"/>
    <w:multiLevelType w:val="hybridMultilevel"/>
    <w:tmpl w:val="D76494E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A51559D"/>
    <w:multiLevelType w:val="hybridMultilevel"/>
    <w:tmpl w:val="486A9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2714B"/>
    <w:multiLevelType w:val="hybridMultilevel"/>
    <w:tmpl w:val="AAEE0EF4"/>
    <w:lvl w:ilvl="0" w:tplc="C7F493D8">
      <w:numFmt w:val="bullet"/>
      <w:lvlText w:val="-"/>
      <w:lvlJc w:val="left"/>
      <w:pPr>
        <w:ind w:left="2553" w:hanging="360"/>
      </w:pPr>
      <w:rPr>
        <w:rFonts w:ascii="CG Times" w:eastAsia="Times New Roman" w:hAnsi="CG Time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7" w15:restartNumberingAfterBreak="0">
    <w:nsid w:val="1C163B45"/>
    <w:multiLevelType w:val="hybridMultilevel"/>
    <w:tmpl w:val="FAC060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E17A59"/>
    <w:multiLevelType w:val="hybridMultilevel"/>
    <w:tmpl w:val="9496BD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732AE"/>
    <w:multiLevelType w:val="hybridMultilevel"/>
    <w:tmpl w:val="6582B0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36D65BDA"/>
    <w:multiLevelType w:val="hybridMultilevel"/>
    <w:tmpl w:val="B76074E2"/>
    <w:lvl w:ilvl="0" w:tplc="E4063F1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B43A53"/>
    <w:multiLevelType w:val="hybridMultilevel"/>
    <w:tmpl w:val="8E32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F597D"/>
    <w:multiLevelType w:val="hybridMultilevel"/>
    <w:tmpl w:val="B9824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B178B"/>
    <w:multiLevelType w:val="hybridMultilevel"/>
    <w:tmpl w:val="CE5AE2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290BAC"/>
    <w:multiLevelType w:val="hybridMultilevel"/>
    <w:tmpl w:val="139E055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C0D6E"/>
    <w:multiLevelType w:val="hybridMultilevel"/>
    <w:tmpl w:val="E0DCDA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536788"/>
    <w:multiLevelType w:val="hybridMultilevel"/>
    <w:tmpl w:val="6E425BE0"/>
    <w:lvl w:ilvl="0" w:tplc="04090001">
      <w:start w:val="1"/>
      <w:numFmt w:val="bullet"/>
      <w:lvlText w:val=""/>
      <w:lvlJc w:val="left"/>
      <w:pPr>
        <w:tabs>
          <w:tab w:val="num" w:pos="7270"/>
        </w:tabs>
        <w:ind w:left="72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7990"/>
        </w:tabs>
        <w:ind w:left="79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8710"/>
        </w:tabs>
        <w:ind w:left="87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9430"/>
        </w:tabs>
        <w:ind w:left="94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0150"/>
        </w:tabs>
        <w:ind w:left="101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10870"/>
        </w:tabs>
        <w:ind w:left="108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11590"/>
        </w:tabs>
        <w:ind w:left="115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12310"/>
        </w:tabs>
        <w:ind w:left="123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13030"/>
        </w:tabs>
        <w:ind w:left="13030" w:hanging="360"/>
      </w:pPr>
      <w:rPr>
        <w:rFonts w:ascii="Wingdings" w:hAnsi="Wingdings" w:hint="default"/>
      </w:rPr>
    </w:lvl>
  </w:abstractNum>
  <w:abstractNum w:abstractNumId="17" w15:restartNumberingAfterBreak="0">
    <w:nsid w:val="4E037CF6"/>
    <w:multiLevelType w:val="hybridMultilevel"/>
    <w:tmpl w:val="65C236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985E4A"/>
    <w:multiLevelType w:val="hybridMultilevel"/>
    <w:tmpl w:val="123E3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03380"/>
    <w:multiLevelType w:val="hybridMultilevel"/>
    <w:tmpl w:val="E7D2E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50701"/>
    <w:multiLevelType w:val="hybridMultilevel"/>
    <w:tmpl w:val="79D8B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A2A2B"/>
    <w:multiLevelType w:val="hybridMultilevel"/>
    <w:tmpl w:val="FF40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114DE"/>
    <w:multiLevelType w:val="hybridMultilevel"/>
    <w:tmpl w:val="F9304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D570FE"/>
    <w:multiLevelType w:val="hybridMultilevel"/>
    <w:tmpl w:val="37FE7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CB7235"/>
    <w:multiLevelType w:val="hybridMultilevel"/>
    <w:tmpl w:val="51127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9"/>
  </w:num>
  <w:num w:numId="5">
    <w:abstractNumId w:val="1"/>
  </w:num>
  <w:num w:numId="6">
    <w:abstractNumId w:val="16"/>
  </w:num>
  <w:num w:numId="7">
    <w:abstractNumId w:val="14"/>
  </w:num>
  <w:num w:numId="8">
    <w:abstractNumId w:val="12"/>
  </w:num>
  <w:num w:numId="9">
    <w:abstractNumId w:val="23"/>
  </w:num>
  <w:num w:numId="10">
    <w:abstractNumId w:val="21"/>
  </w:num>
  <w:num w:numId="11">
    <w:abstractNumId w:val="6"/>
  </w:num>
  <w:num w:numId="12">
    <w:abstractNumId w:val="5"/>
  </w:num>
  <w:num w:numId="13">
    <w:abstractNumId w:val="24"/>
  </w:num>
  <w:num w:numId="14">
    <w:abstractNumId w:val="2"/>
  </w:num>
  <w:num w:numId="15">
    <w:abstractNumId w:val="13"/>
  </w:num>
  <w:num w:numId="16">
    <w:abstractNumId w:val="11"/>
  </w:num>
  <w:num w:numId="17">
    <w:abstractNumId w:val="8"/>
  </w:num>
  <w:num w:numId="18">
    <w:abstractNumId w:val="15"/>
  </w:num>
  <w:num w:numId="19">
    <w:abstractNumId w:val="17"/>
  </w:num>
  <w:num w:numId="20">
    <w:abstractNumId w:val="3"/>
  </w:num>
  <w:num w:numId="21">
    <w:abstractNumId w:val="18"/>
  </w:num>
  <w:num w:numId="22">
    <w:abstractNumId w:val="4"/>
  </w:num>
  <w:num w:numId="23">
    <w:abstractNumId w:val="19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v:stroke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E1"/>
    <w:rsid w:val="00007432"/>
    <w:rsid w:val="000113DE"/>
    <w:rsid w:val="00015891"/>
    <w:rsid w:val="000209AD"/>
    <w:rsid w:val="0002342C"/>
    <w:rsid w:val="00033B18"/>
    <w:rsid w:val="00033E10"/>
    <w:rsid w:val="00033FD7"/>
    <w:rsid w:val="00037CF0"/>
    <w:rsid w:val="00044E5E"/>
    <w:rsid w:val="00045BF4"/>
    <w:rsid w:val="000506C5"/>
    <w:rsid w:val="00056E73"/>
    <w:rsid w:val="00061FFC"/>
    <w:rsid w:val="0006413E"/>
    <w:rsid w:val="0006698D"/>
    <w:rsid w:val="0008324E"/>
    <w:rsid w:val="000916D4"/>
    <w:rsid w:val="000924F4"/>
    <w:rsid w:val="000935BB"/>
    <w:rsid w:val="000A6709"/>
    <w:rsid w:val="000B0135"/>
    <w:rsid w:val="000B28D9"/>
    <w:rsid w:val="000B5A0A"/>
    <w:rsid w:val="000C07FB"/>
    <w:rsid w:val="000C0C67"/>
    <w:rsid w:val="000C248F"/>
    <w:rsid w:val="000C26B7"/>
    <w:rsid w:val="000C632B"/>
    <w:rsid w:val="000D6EFC"/>
    <w:rsid w:val="000E2A52"/>
    <w:rsid w:val="000E339A"/>
    <w:rsid w:val="00100148"/>
    <w:rsid w:val="00106A52"/>
    <w:rsid w:val="001224CC"/>
    <w:rsid w:val="00130706"/>
    <w:rsid w:val="0013073D"/>
    <w:rsid w:val="00134673"/>
    <w:rsid w:val="001373CF"/>
    <w:rsid w:val="001432A3"/>
    <w:rsid w:val="001457DC"/>
    <w:rsid w:val="00146B42"/>
    <w:rsid w:val="00150E9C"/>
    <w:rsid w:val="001550E4"/>
    <w:rsid w:val="001674CC"/>
    <w:rsid w:val="001726E5"/>
    <w:rsid w:val="001A4EB1"/>
    <w:rsid w:val="001A5126"/>
    <w:rsid w:val="001B519B"/>
    <w:rsid w:val="001E3CAE"/>
    <w:rsid w:val="001E6016"/>
    <w:rsid w:val="001F4455"/>
    <w:rsid w:val="00201D46"/>
    <w:rsid w:val="00202AE2"/>
    <w:rsid w:val="00205E29"/>
    <w:rsid w:val="002069E1"/>
    <w:rsid w:val="0021497E"/>
    <w:rsid w:val="002179C7"/>
    <w:rsid w:val="00234108"/>
    <w:rsid w:val="00237B55"/>
    <w:rsid w:val="00243549"/>
    <w:rsid w:val="00260758"/>
    <w:rsid w:val="002667BB"/>
    <w:rsid w:val="00292CA2"/>
    <w:rsid w:val="002937D0"/>
    <w:rsid w:val="002949D8"/>
    <w:rsid w:val="002960CD"/>
    <w:rsid w:val="002974BE"/>
    <w:rsid w:val="002A24A5"/>
    <w:rsid w:val="002A6C75"/>
    <w:rsid w:val="002B1577"/>
    <w:rsid w:val="002B396A"/>
    <w:rsid w:val="002C235D"/>
    <w:rsid w:val="002C2CF0"/>
    <w:rsid w:val="002C67BC"/>
    <w:rsid w:val="002D12E7"/>
    <w:rsid w:val="002D1C2E"/>
    <w:rsid w:val="002D6E6A"/>
    <w:rsid w:val="002E1AB8"/>
    <w:rsid w:val="00301CCF"/>
    <w:rsid w:val="00302542"/>
    <w:rsid w:val="003026CF"/>
    <w:rsid w:val="003050A2"/>
    <w:rsid w:val="00312811"/>
    <w:rsid w:val="00312F6F"/>
    <w:rsid w:val="003179B9"/>
    <w:rsid w:val="0033191F"/>
    <w:rsid w:val="0033657A"/>
    <w:rsid w:val="00353186"/>
    <w:rsid w:val="00354A4F"/>
    <w:rsid w:val="00356116"/>
    <w:rsid w:val="0036287F"/>
    <w:rsid w:val="00365825"/>
    <w:rsid w:val="0037133E"/>
    <w:rsid w:val="00371500"/>
    <w:rsid w:val="003751EB"/>
    <w:rsid w:val="003812E4"/>
    <w:rsid w:val="00385BF4"/>
    <w:rsid w:val="003975EB"/>
    <w:rsid w:val="00397A7D"/>
    <w:rsid w:val="003A4410"/>
    <w:rsid w:val="003A4BDE"/>
    <w:rsid w:val="003B3C89"/>
    <w:rsid w:val="003B558E"/>
    <w:rsid w:val="003B6813"/>
    <w:rsid w:val="003C1B04"/>
    <w:rsid w:val="003C22E1"/>
    <w:rsid w:val="003C3F3B"/>
    <w:rsid w:val="003C6520"/>
    <w:rsid w:val="003D11A7"/>
    <w:rsid w:val="003D233F"/>
    <w:rsid w:val="003D2F23"/>
    <w:rsid w:val="003E12C8"/>
    <w:rsid w:val="003E6AD7"/>
    <w:rsid w:val="003E7266"/>
    <w:rsid w:val="003F0376"/>
    <w:rsid w:val="004011AC"/>
    <w:rsid w:val="00411299"/>
    <w:rsid w:val="0041135C"/>
    <w:rsid w:val="004169C2"/>
    <w:rsid w:val="00427154"/>
    <w:rsid w:val="004417FD"/>
    <w:rsid w:val="00441CBC"/>
    <w:rsid w:val="0045301B"/>
    <w:rsid w:val="00453B71"/>
    <w:rsid w:val="00466498"/>
    <w:rsid w:val="00475482"/>
    <w:rsid w:val="00481AD8"/>
    <w:rsid w:val="00482092"/>
    <w:rsid w:val="0048613A"/>
    <w:rsid w:val="00494D96"/>
    <w:rsid w:val="004A03E9"/>
    <w:rsid w:val="004A0493"/>
    <w:rsid w:val="004A0ACA"/>
    <w:rsid w:val="004A4EB8"/>
    <w:rsid w:val="004A51BA"/>
    <w:rsid w:val="004A5E8D"/>
    <w:rsid w:val="004B08DE"/>
    <w:rsid w:val="004B350B"/>
    <w:rsid w:val="004B7504"/>
    <w:rsid w:val="004C0A9D"/>
    <w:rsid w:val="004C600A"/>
    <w:rsid w:val="004E0CF4"/>
    <w:rsid w:val="00500922"/>
    <w:rsid w:val="005026CE"/>
    <w:rsid w:val="00504958"/>
    <w:rsid w:val="00507782"/>
    <w:rsid w:val="00524374"/>
    <w:rsid w:val="00526EC0"/>
    <w:rsid w:val="0052753C"/>
    <w:rsid w:val="005323F7"/>
    <w:rsid w:val="00540444"/>
    <w:rsid w:val="0054433C"/>
    <w:rsid w:val="00552989"/>
    <w:rsid w:val="005536AC"/>
    <w:rsid w:val="00566714"/>
    <w:rsid w:val="00566D6F"/>
    <w:rsid w:val="00567BEA"/>
    <w:rsid w:val="00574B6E"/>
    <w:rsid w:val="00583FB2"/>
    <w:rsid w:val="00587B35"/>
    <w:rsid w:val="0059445D"/>
    <w:rsid w:val="00597DC6"/>
    <w:rsid w:val="005A4932"/>
    <w:rsid w:val="005B3ACD"/>
    <w:rsid w:val="005B79B9"/>
    <w:rsid w:val="005C05D7"/>
    <w:rsid w:val="005C0770"/>
    <w:rsid w:val="005C3DE7"/>
    <w:rsid w:val="005C596F"/>
    <w:rsid w:val="005D1DD0"/>
    <w:rsid w:val="005E1F68"/>
    <w:rsid w:val="005F25E1"/>
    <w:rsid w:val="00602770"/>
    <w:rsid w:val="00633D0C"/>
    <w:rsid w:val="00636E39"/>
    <w:rsid w:val="00637A3F"/>
    <w:rsid w:val="00641A6C"/>
    <w:rsid w:val="00643E71"/>
    <w:rsid w:val="006505AD"/>
    <w:rsid w:val="00660240"/>
    <w:rsid w:val="0066194F"/>
    <w:rsid w:val="00663155"/>
    <w:rsid w:val="0066695C"/>
    <w:rsid w:val="0066708F"/>
    <w:rsid w:val="006703B6"/>
    <w:rsid w:val="006740EF"/>
    <w:rsid w:val="00674FDA"/>
    <w:rsid w:val="006765DC"/>
    <w:rsid w:val="0068401F"/>
    <w:rsid w:val="00693585"/>
    <w:rsid w:val="0069692D"/>
    <w:rsid w:val="006A28FB"/>
    <w:rsid w:val="006A5D55"/>
    <w:rsid w:val="006B556D"/>
    <w:rsid w:val="006B61B9"/>
    <w:rsid w:val="006B7862"/>
    <w:rsid w:val="006C43FC"/>
    <w:rsid w:val="006C7BBA"/>
    <w:rsid w:val="006D020C"/>
    <w:rsid w:val="006D4280"/>
    <w:rsid w:val="006E56F1"/>
    <w:rsid w:val="006E58A4"/>
    <w:rsid w:val="006F2895"/>
    <w:rsid w:val="007025A2"/>
    <w:rsid w:val="007031B9"/>
    <w:rsid w:val="007222B7"/>
    <w:rsid w:val="0072260B"/>
    <w:rsid w:val="00722C67"/>
    <w:rsid w:val="00741351"/>
    <w:rsid w:val="00756726"/>
    <w:rsid w:val="007577FC"/>
    <w:rsid w:val="00762ADC"/>
    <w:rsid w:val="00774F00"/>
    <w:rsid w:val="007774CF"/>
    <w:rsid w:val="00784EC8"/>
    <w:rsid w:val="00793E5D"/>
    <w:rsid w:val="007A0BA8"/>
    <w:rsid w:val="007A3290"/>
    <w:rsid w:val="007B3E12"/>
    <w:rsid w:val="007B5943"/>
    <w:rsid w:val="007D3DA5"/>
    <w:rsid w:val="007E3544"/>
    <w:rsid w:val="007F2522"/>
    <w:rsid w:val="007F43A7"/>
    <w:rsid w:val="0081077F"/>
    <w:rsid w:val="008273F9"/>
    <w:rsid w:val="00832106"/>
    <w:rsid w:val="0083313E"/>
    <w:rsid w:val="00837566"/>
    <w:rsid w:val="00840782"/>
    <w:rsid w:val="00842C8E"/>
    <w:rsid w:val="00850240"/>
    <w:rsid w:val="00857E0D"/>
    <w:rsid w:val="00861D4C"/>
    <w:rsid w:val="008621C6"/>
    <w:rsid w:val="008658A5"/>
    <w:rsid w:val="00875819"/>
    <w:rsid w:val="00877B26"/>
    <w:rsid w:val="00881DFB"/>
    <w:rsid w:val="00883AF0"/>
    <w:rsid w:val="00887BB1"/>
    <w:rsid w:val="00891CAF"/>
    <w:rsid w:val="008A26FD"/>
    <w:rsid w:val="008A4D7B"/>
    <w:rsid w:val="008C1DDD"/>
    <w:rsid w:val="008C485F"/>
    <w:rsid w:val="008C740C"/>
    <w:rsid w:val="008D0462"/>
    <w:rsid w:val="008D3767"/>
    <w:rsid w:val="008E0DA8"/>
    <w:rsid w:val="008E3F25"/>
    <w:rsid w:val="008F4CC3"/>
    <w:rsid w:val="00904E48"/>
    <w:rsid w:val="00907F88"/>
    <w:rsid w:val="0091191B"/>
    <w:rsid w:val="00914415"/>
    <w:rsid w:val="00916225"/>
    <w:rsid w:val="009238F2"/>
    <w:rsid w:val="00926A15"/>
    <w:rsid w:val="00926F27"/>
    <w:rsid w:val="009404C9"/>
    <w:rsid w:val="00941368"/>
    <w:rsid w:val="00953B29"/>
    <w:rsid w:val="0095657B"/>
    <w:rsid w:val="009623E9"/>
    <w:rsid w:val="00962BE5"/>
    <w:rsid w:val="009665D4"/>
    <w:rsid w:val="009676BB"/>
    <w:rsid w:val="00972267"/>
    <w:rsid w:val="00973DD5"/>
    <w:rsid w:val="009A450B"/>
    <w:rsid w:val="009A596A"/>
    <w:rsid w:val="009B79AF"/>
    <w:rsid w:val="009C0D5D"/>
    <w:rsid w:val="009C4F46"/>
    <w:rsid w:val="009C5120"/>
    <w:rsid w:val="009C5929"/>
    <w:rsid w:val="009D3C61"/>
    <w:rsid w:val="009E0008"/>
    <w:rsid w:val="009E41F7"/>
    <w:rsid w:val="009E69AF"/>
    <w:rsid w:val="009F2EA4"/>
    <w:rsid w:val="009F5541"/>
    <w:rsid w:val="009F754E"/>
    <w:rsid w:val="00A03474"/>
    <w:rsid w:val="00A11D6D"/>
    <w:rsid w:val="00A36F2D"/>
    <w:rsid w:val="00A43AA8"/>
    <w:rsid w:val="00A5304D"/>
    <w:rsid w:val="00A55D96"/>
    <w:rsid w:val="00A70071"/>
    <w:rsid w:val="00A72B3F"/>
    <w:rsid w:val="00A7324F"/>
    <w:rsid w:val="00A74E90"/>
    <w:rsid w:val="00A80845"/>
    <w:rsid w:val="00A8445F"/>
    <w:rsid w:val="00A8623D"/>
    <w:rsid w:val="00A92B9B"/>
    <w:rsid w:val="00A97882"/>
    <w:rsid w:val="00AA43EA"/>
    <w:rsid w:val="00AB08C3"/>
    <w:rsid w:val="00AB1414"/>
    <w:rsid w:val="00AB306C"/>
    <w:rsid w:val="00AC1EE6"/>
    <w:rsid w:val="00AD04C6"/>
    <w:rsid w:val="00AD19DD"/>
    <w:rsid w:val="00AF6621"/>
    <w:rsid w:val="00AF789F"/>
    <w:rsid w:val="00B1029C"/>
    <w:rsid w:val="00B21AB6"/>
    <w:rsid w:val="00B21E79"/>
    <w:rsid w:val="00B30B5E"/>
    <w:rsid w:val="00B32E5C"/>
    <w:rsid w:val="00B36A15"/>
    <w:rsid w:val="00B82D74"/>
    <w:rsid w:val="00B83BD6"/>
    <w:rsid w:val="00BA44A9"/>
    <w:rsid w:val="00BA643F"/>
    <w:rsid w:val="00BB3D8F"/>
    <w:rsid w:val="00BC20E8"/>
    <w:rsid w:val="00BD1FEB"/>
    <w:rsid w:val="00BE3573"/>
    <w:rsid w:val="00C0087E"/>
    <w:rsid w:val="00C01256"/>
    <w:rsid w:val="00C046C8"/>
    <w:rsid w:val="00C07A83"/>
    <w:rsid w:val="00C10B09"/>
    <w:rsid w:val="00C22656"/>
    <w:rsid w:val="00C2576D"/>
    <w:rsid w:val="00C41B8D"/>
    <w:rsid w:val="00C602E6"/>
    <w:rsid w:val="00C66AC1"/>
    <w:rsid w:val="00C6732C"/>
    <w:rsid w:val="00C73A43"/>
    <w:rsid w:val="00C747BE"/>
    <w:rsid w:val="00C7666F"/>
    <w:rsid w:val="00C81024"/>
    <w:rsid w:val="00C844F1"/>
    <w:rsid w:val="00C958F7"/>
    <w:rsid w:val="00C96306"/>
    <w:rsid w:val="00C97F56"/>
    <w:rsid w:val="00CB2961"/>
    <w:rsid w:val="00CB2ABD"/>
    <w:rsid w:val="00CB6724"/>
    <w:rsid w:val="00CC3C02"/>
    <w:rsid w:val="00CC4FF2"/>
    <w:rsid w:val="00CD3A7A"/>
    <w:rsid w:val="00CD5A37"/>
    <w:rsid w:val="00CE0350"/>
    <w:rsid w:val="00CF03D0"/>
    <w:rsid w:val="00CF061F"/>
    <w:rsid w:val="00CF6A28"/>
    <w:rsid w:val="00D0181D"/>
    <w:rsid w:val="00D03E40"/>
    <w:rsid w:val="00D04D32"/>
    <w:rsid w:val="00D12EC5"/>
    <w:rsid w:val="00D131CA"/>
    <w:rsid w:val="00D179A1"/>
    <w:rsid w:val="00D17E52"/>
    <w:rsid w:val="00D3029E"/>
    <w:rsid w:val="00D3083C"/>
    <w:rsid w:val="00D30AEE"/>
    <w:rsid w:val="00D400DA"/>
    <w:rsid w:val="00D40CEC"/>
    <w:rsid w:val="00D43274"/>
    <w:rsid w:val="00D4512C"/>
    <w:rsid w:val="00D511D7"/>
    <w:rsid w:val="00D57057"/>
    <w:rsid w:val="00D600E4"/>
    <w:rsid w:val="00D67882"/>
    <w:rsid w:val="00D75E29"/>
    <w:rsid w:val="00D77DE4"/>
    <w:rsid w:val="00D77E7F"/>
    <w:rsid w:val="00D86EA5"/>
    <w:rsid w:val="00D97B35"/>
    <w:rsid w:val="00DC57BD"/>
    <w:rsid w:val="00DD706A"/>
    <w:rsid w:val="00DE0689"/>
    <w:rsid w:val="00DE1456"/>
    <w:rsid w:val="00DE4DBE"/>
    <w:rsid w:val="00DE54B3"/>
    <w:rsid w:val="00DE7686"/>
    <w:rsid w:val="00E000AA"/>
    <w:rsid w:val="00E106F6"/>
    <w:rsid w:val="00E15D3C"/>
    <w:rsid w:val="00E21C45"/>
    <w:rsid w:val="00E229CF"/>
    <w:rsid w:val="00E26E11"/>
    <w:rsid w:val="00E3157A"/>
    <w:rsid w:val="00E333BD"/>
    <w:rsid w:val="00E36AA8"/>
    <w:rsid w:val="00E51890"/>
    <w:rsid w:val="00E54E2F"/>
    <w:rsid w:val="00E571F6"/>
    <w:rsid w:val="00E57386"/>
    <w:rsid w:val="00E70A87"/>
    <w:rsid w:val="00E8075A"/>
    <w:rsid w:val="00E95F52"/>
    <w:rsid w:val="00EB5E2F"/>
    <w:rsid w:val="00EC2E38"/>
    <w:rsid w:val="00EC4A1E"/>
    <w:rsid w:val="00ED1951"/>
    <w:rsid w:val="00EE62BB"/>
    <w:rsid w:val="00EF14F1"/>
    <w:rsid w:val="00EF2BFA"/>
    <w:rsid w:val="00EF4C22"/>
    <w:rsid w:val="00F03C58"/>
    <w:rsid w:val="00F04F92"/>
    <w:rsid w:val="00F06B47"/>
    <w:rsid w:val="00F1139E"/>
    <w:rsid w:val="00F11C08"/>
    <w:rsid w:val="00F13DBA"/>
    <w:rsid w:val="00F13E0E"/>
    <w:rsid w:val="00F22922"/>
    <w:rsid w:val="00F35A3C"/>
    <w:rsid w:val="00F47E36"/>
    <w:rsid w:val="00F52ECA"/>
    <w:rsid w:val="00F5615D"/>
    <w:rsid w:val="00F56A6F"/>
    <w:rsid w:val="00F6385F"/>
    <w:rsid w:val="00F651EB"/>
    <w:rsid w:val="00F85DD8"/>
    <w:rsid w:val="00FA2516"/>
    <w:rsid w:val="00FA3BFA"/>
    <w:rsid w:val="00FA3D28"/>
    <w:rsid w:val="00FA4E90"/>
    <w:rsid w:val="00FE35F8"/>
    <w:rsid w:val="00FE3934"/>
    <w:rsid w:val="00FE3CB0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2pt"/>
    </o:shapedefaults>
    <o:shapelayout v:ext="edit">
      <o:idmap v:ext="edit" data="1"/>
    </o:shapelayout>
  </w:shapeDefaults>
  <w:decimalSymbol w:val="."/>
  <w:listSeparator w:val=","/>
  <w15:docId w15:val="{C9D0967F-DC6A-4A49-B277-D6EDE85C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Title1">
    <w:name w:val="Title1"/>
    <w:basedOn w:val="Normal"/>
    <w:pPr>
      <w:jc w:val="center"/>
    </w:pPr>
    <w:rPr>
      <w:rFonts w:ascii="Arial" w:hAnsi="Arial"/>
      <w:b/>
      <w:caps/>
      <w:sz w:val="24"/>
    </w:rPr>
  </w:style>
  <w:style w:type="paragraph" w:customStyle="1" w:styleId="Recommendation">
    <w:name w:val="Recommendation"/>
    <w:basedOn w:val="Normal"/>
    <w:rPr>
      <w:rFonts w:ascii="Arial" w:hAnsi="Arial"/>
      <w:b/>
      <w:i/>
    </w:rPr>
  </w:style>
  <w:style w:type="paragraph" w:customStyle="1" w:styleId="subheading1">
    <w:name w:val="subheading1"/>
    <w:basedOn w:val="Normal"/>
    <w:next w:val="BodyText"/>
    <w:pPr>
      <w:spacing w:before="20" w:after="20"/>
    </w:pPr>
    <w:rPr>
      <w:rFonts w:ascii="Arial" w:hAnsi="Arial"/>
      <w:b/>
    </w:rPr>
  </w:style>
  <w:style w:type="paragraph" w:styleId="BodyText">
    <w:name w:val="Body Text"/>
    <w:basedOn w:val="Normal"/>
    <w:pPr>
      <w:spacing w:before="20" w:after="20"/>
    </w:pPr>
  </w:style>
  <w:style w:type="paragraph" w:customStyle="1" w:styleId="Subheading2">
    <w:name w:val="Subheading2"/>
    <w:basedOn w:val="Normal"/>
    <w:next w:val="BodyText"/>
    <w:pPr>
      <w:spacing w:before="20" w:after="20"/>
    </w:pPr>
    <w:rPr>
      <w:rFonts w:ascii="Arial" w:hAnsi="Arial"/>
      <w:b/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571F6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EF14F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C0770"/>
    <w:rPr>
      <w:rFonts w:ascii="Calibri" w:eastAsia="Calibri" w:hAnsi="Calibri" w:cs="Calibri"/>
      <w:szCs w:val="22"/>
      <w:lang w:val="en-CA"/>
    </w:rPr>
  </w:style>
  <w:style w:type="character" w:customStyle="1" w:styleId="PlainTextChar">
    <w:name w:val="Plain Text Char"/>
    <w:link w:val="PlainText"/>
    <w:uiPriority w:val="99"/>
    <w:rsid w:val="005C0770"/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F11C08"/>
    <w:rPr>
      <w:sz w:val="22"/>
      <w:lang w:val="en-US" w:eastAsia="en-US"/>
    </w:rPr>
  </w:style>
  <w:style w:type="table" w:styleId="TableGrid">
    <w:name w:val="Table Grid"/>
    <w:basedOn w:val="TableNormal"/>
    <w:uiPriority w:val="59"/>
    <w:rsid w:val="00150E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631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3155"/>
    <w:rPr>
      <w:sz w:val="20"/>
    </w:rPr>
  </w:style>
  <w:style w:type="character" w:customStyle="1" w:styleId="CommentTextChar">
    <w:name w:val="Comment Text Char"/>
    <w:link w:val="CommentText"/>
    <w:rsid w:val="0066315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63155"/>
    <w:rPr>
      <w:b/>
      <w:bCs/>
    </w:rPr>
  </w:style>
  <w:style w:type="character" w:customStyle="1" w:styleId="CommentSubjectChar">
    <w:name w:val="Comment Subject Char"/>
    <w:link w:val="CommentSubject"/>
    <w:rsid w:val="0066315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155"/>
    <w:pPr>
      <w:ind w:left="720"/>
    </w:pPr>
  </w:style>
  <w:style w:type="character" w:styleId="Hyperlink">
    <w:name w:val="Hyperlink"/>
    <w:uiPriority w:val="99"/>
    <w:unhideWhenUsed/>
    <w:rsid w:val="003B3C89"/>
    <w:rPr>
      <w:color w:val="0000FF"/>
      <w:u w:val="single"/>
    </w:rPr>
  </w:style>
  <w:style w:type="character" w:styleId="FollowedHyperlink">
    <w:name w:val="FollowedHyperlink"/>
    <w:rsid w:val="00D3083C"/>
    <w:rPr>
      <w:color w:val="800080"/>
      <w:u w:val="single"/>
    </w:rPr>
  </w:style>
  <w:style w:type="paragraph" w:customStyle="1" w:styleId="Default">
    <w:name w:val="Default"/>
    <w:rsid w:val="006669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12811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unit.com/uploads/2017-11-16-report-067-17-appendix-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healthunit.com/uploads/2017-11-16-report-067-17-appendix-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D8638F23.dotm</Template>
  <TotalTime>7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Health Report Template</vt:lpstr>
    </vt:vector>
  </TitlesOfParts>
  <Company>Middlesex-London Health Unit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Health Report Template</dc:title>
  <dc:creator>John Millson</dc:creator>
  <cp:lastModifiedBy>Alex Tyml</cp:lastModifiedBy>
  <cp:revision>6</cp:revision>
  <cp:lastPrinted>2017-11-16T21:30:00Z</cp:lastPrinted>
  <dcterms:created xsi:type="dcterms:W3CDTF">2017-11-16T21:26:00Z</dcterms:created>
  <dcterms:modified xsi:type="dcterms:W3CDTF">2017-11-17T14:39:00Z</dcterms:modified>
</cp:coreProperties>
</file>